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C1701">
      <w:pPr>
        <w:widowControl/>
        <w:adjustRightInd w:val="0"/>
        <w:snapToGrid w:val="0"/>
        <w:spacing w:after="200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/>
        </w:rPr>
        <w:drawing>
          <wp:inline distT="0" distB="0" distL="114300" distR="114300">
            <wp:extent cx="3307715" cy="993775"/>
            <wp:effectExtent l="0" t="0" r="6985" b="9525"/>
            <wp:docPr id="3" name="图片 1" descr="策划书图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策划书图标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7B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郑州工商学院信息工程学院</w:t>
      </w:r>
    </w:p>
    <w:p w14:paraId="3A83F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“锋”火相传，点亮爱心微光</w:t>
      </w:r>
    </w:p>
    <w:p w14:paraId="5D5F5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21件小事打卡活动</w:t>
      </w:r>
    </w:p>
    <w:p w14:paraId="482169CD">
      <w:pPr>
        <w:pStyle w:val="13"/>
        <w:spacing w:line="220" w:lineRule="atLeast"/>
        <w:ind w:left="420" w:firstLine="0" w:firstLineChars="0"/>
        <w:jc w:val="center"/>
        <w:rPr>
          <w:rFonts w:hint="eastAsia" w:ascii="楷体" w:hAnsi="楷体" w:eastAsia="楷体" w:cs="楷体"/>
          <w:b/>
          <w:sz w:val="96"/>
          <w:szCs w:val="96"/>
        </w:rPr>
      </w:pPr>
      <w:r>
        <w:rPr>
          <w:rFonts w:hint="eastAsia" w:ascii="楷体" w:hAnsi="楷体" w:eastAsia="楷体" w:cs="楷体"/>
          <w:b/>
          <w:sz w:val="96"/>
          <w:szCs w:val="96"/>
        </w:rPr>
        <w:t>策</w:t>
      </w:r>
    </w:p>
    <w:p w14:paraId="1B15736D">
      <w:pPr>
        <w:pStyle w:val="13"/>
        <w:spacing w:line="220" w:lineRule="atLeast"/>
        <w:ind w:left="420" w:firstLine="0" w:firstLineChars="0"/>
        <w:jc w:val="center"/>
        <w:rPr>
          <w:rFonts w:hint="eastAsia" w:ascii="楷体" w:hAnsi="楷体" w:eastAsia="楷体" w:cs="楷体"/>
          <w:b/>
          <w:sz w:val="96"/>
          <w:szCs w:val="96"/>
        </w:rPr>
      </w:pPr>
    </w:p>
    <w:p w14:paraId="2052294F">
      <w:pPr>
        <w:pStyle w:val="13"/>
        <w:spacing w:line="220" w:lineRule="atLeast"/>
        <w:ind w:left="420" w:firstLine="0" w:firstLineChars="0"/>
        <w:jc w:val="center"/>
        <w:rPr>
          <w:rFonts w:hint="eastAsia" w:ascii="楷体" w:hAnsi="楷体" w:eastAsia="楷体" w:cs="楷体"/>
          <w:b/>
          <w:sz w:val="96"/>
          <w:szCs w:val="96"/>
        </w:rPr>
      </w:pPr>
      <w:r>
        <w:rPr>
          <w:rFonts w:hint="eastAsia" w:ascii="楷体" w:hAnsi="楷体" w:eastAsia="楷体" w:cs="楷体"/>
          <w:b/>
          <w:sz w:val="96"/>
          <w:szCs w:val="96"/>
        </w:rPr>
        <w:t>划</w:t>
      </w:r>
    </w:p>
    <w:p w14:paraId="3F6ABAE4">
      <w:pPr>
        <w:pStyle w:val="13"/>
        <w:spacing w:line="220" w:lineRule="atLeast"/>
        <w:ind w:firstLine="0" w:firstLineChars="0"/>
        <w:rPr>
          <w:rFonts w:hint="eastAsia" w:ascii="楷体" w:hAnsi="楷体" w:eastAsia="楷体" w:cs="楷体"/>
          <w:b/>
          <w:sz w:val="96"/>
          <w:szCs w:val="96"/>
        </w:rPr>
      </w:pPr>
    </w:p>
    <w:p w14:paraId="73B48E27">
      <w:pPr>
        <w:pStyle w:val="13"/>
        <w:spacing w:line="220" w:lineRule="atLeast"/>
        <w:ind w:left="420" w:firstLine="0" w:firstLineChars="0"/>
        <w:jc w:val="center"/>
        <w:rPr>
          <w:rFonts w:hint="eastAsia" w:ascii="楷体" w:hAnsi="楷体" w:eastAsia="楷体" w:cs="楷体"/>
          <w:b/>
          <w:sz w:val="96"/>
          <w:szCs w:val="96"/>
        </w:rPr>
      </w:pPr>
      <w:r>
        <w:rPr>
          <w:rFonts w:hint="eastAsia" w:ascii="楷体" w:hAnsi="楷体" w:eastAsia="楷体" w:cs="楷体"/>
          <w:b/>
          <w:sz w:val="96"/>
          <w:szCs w:val="96"/>
        </w:rPr>
        <w:t>书</w:t>
      </w:r>
    </w:p>
    <w:p w14:paraId="580C7828">
      <w:pPr>
        <w:pStyle w:val="13"/>
        <w:spacing w:line="220" w:lineRule="atLeast"/>
        <w:ind w:firstLine="0" w:firstLineChars="0"/>
        <w:rPr>
          <w:rFonts w:hint="eastAsia" w:ascii="楷体" w:hAnsi="楷体" w:eastAsia="楷体" w:cs="楷体"/>
          <w:b/>
          <w:sz w:val="96"/>
          <w:szCs w:val="96"/>
        </w:rPr>
      </w:pPr>
    </w:p>
    <w:p w14:paraId="03330E33">
      <w:pPr>
        <w:pStyle w:val="13"/>
        <w:spacing w:line="220" w:lineRule="atLeast"/>
        <w:ind w:firstLine="0" w:firstLineChars="0"/>
        <w:jc w:val="left"/>
        <w:rPr>
          <w:rFonts w:hint="eastAsia" w:ascii="黑体" w:hAnsi="黑体" w:eastAsia="黑体"/>
          <w:b/>
          <w:sz w:val="32"/>
          <w:szCs w:val="32"/>
        </w:rPr>
      </w:pPr>
    </w:p>
    <w:p w14:paraId="30899538">
      <w:pPr>
        <w:pStyle w:val="13"/>
        <w:spacing w:line="220" w:lineRule="atLeast"/>
        <w:ind w:firstLine="0" w:firstLineChars="0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bookmarkStart w:id="0" w:name="_Toc26073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郑州工商学院信息工程学院</w:t>
      </w:r>
      <w:bookmarkEnd w:id="0"/>
    </w:p>
    <w:p w14:paraId="2675B65A">
      <w:pPr>
        <w:pStyle w:val="13"/>
        <w:spacing w:line="220" w:lineRule="atLeast"/>
        <w:ind w:firstLine="0" w:firstLineChars="0"/>
        <w:jc w:val="right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08" w:footer="708" w:gutter="0"/>
          <w:pgNumType w:start="1"/>
          <w:cols w:space="708" w:num="1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十三日</w:t>
      </w:r>
    </w:p>
    <w:p w14:paraId="47E9725E">
      <w:pPr>
        <w:spacing w:line="600" w:lineRule="auto"/>
        <w:jc w:val="center"/>
        <w:rPr>
          <w:rFonts w:hint="eastAsia" w:ascii="楷体" w:hAnsi="楷体" w:eastAsia="楷体" w:cs="楷体"/>
          <w:b/>
          <w:bCs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目 录</w:t>
      </w:r>
    </w:p>
    <w:sdt>
      <w:sdtPr>
        <w:rPr>
          <w:rFonts w:ascii="宋体" w:hAnsi="宋体" w:eastAsia="宋体" w:cs="宋体"/>
          <w:kern w:val="2"/>
          <w:sz w:val="21"/>
          <w:szCs w:val="22"/>
          <w:lang w:val="en-US" w:eastAsia="zh-CN" w:bidi="ar-SA"/>
        </w:rPr>
        <w:id w:val="147482092"/>
        <w15:color w:val="DBDBDB"/>
        <w:docPartObj>
          <w:docPartGallery w:val="Table of Contents"/>
          <w:docPartUnique/>
        </w:docPartObj>
      </w:sdtPr>
      <w:sdtEndPr>
        <w:rPr>
          <w:rFonts w:hint="eastAsia" w:ascii="楷体" w:hAnsi="楷体" w:eastAsia="楷体" w:cs="楷体"/>
          <w:bCs/>
          <w:color w:val="000000" w:themeColor="text1"/>
          <w:kern w:val="2"/>
          <w:sz w:val="21"/>
          <w:szCs w:val="56"/>
          <w:lang w:val="en-US" w:eastAsia="zh-CN" w:bidi="ar-SA"/>
          <w14:textFill>
            <w14:solidFill>
              <w14:schemeClr w14:val="tx1"/>
            </w14:solidFill>
          </w14:textFill>
        </w:rPr>
      </w:sdtEndPr>
      <w:sdtContent>
        <w:p w14:paraId="09F48A1B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 w14:paraId="4FEDAB41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auto"/>
            <w:textAlignment w:val="auto"/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楷体" w:hAnsi="楷体" w:eastAsia="楷体" w:cs="楷体"/>
              <w:b/>
              <w:bCs/>
              <w:color w:val="000000" w:themeColor="text1"/>
              <w:sz w:val="56"/>
              <w:szCs w:val="56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instrText xml:space="preserve">TOC \o "1-1" \h \u </w:instrText>
          </w:r>
          <w:r>
            <w:rPr>
              <w:rFonts w:hint="eastAsia" w:ascii="楷体" w:hAnsi="楷体" w:eastAsia="楷体" w:cs="楷体"/>
              <w:b/>
              <w:bCs/>
              <w:color w:val="000000" w:themeColor="text1"/>
              <w:sz w:val="56"/>
              <w:szCs w:val="56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instrText xml:space="preserve"> HYPERLINK \l _Toc20002 </w:instrTex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一、活动背景</w: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instrText xml:space="preserve"> PAGEREF _Toc20002 \h </w:instrTex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495395E3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auto"/>
            <w:textAlignment w:val="auto"/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instrText xml:space="preserve"> HYPERLINK \l _Toc6192 </w:instrTex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二、活动主题</w: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instrText xml:space="preserve"> PAGEREF _Toc6192 \h </w:instrTex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2D978CB3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auto"/>
            <w:textAlignment w:val="auto"/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instrText xml:space="preserve"> HYPERLINK \l _Toc19173 </w:instrTex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三、活动目的</w: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instrText xml:space="preserve"> PAGEREF _Toc19173 \h </w:instrTex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774E29CA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auto"/>
            <w:textAlignment w:val="auto"/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instrText xml:space="preserve"> HYPERLINK \l _Toc14743 </w:instrTex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四、活动时间</w: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instrText xml:space="preserve"> PAGEREF _Toc14743 \h </w:instrTex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67EF2994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auto"/>
            <w:textAlignment w:val="auto"/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instrText xml:space="preserve"> HYPERLINK \l _Toc23168 </w:instrTex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五、活动对象</w: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instrText xml:space="preserve"> PAGEREF _Toc23168 \h </w:instrTex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50BA5E4A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auto"/>
            <w:textAlignment w:val="auto"/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instrText xml:space="preserve"> HYPERLINK \l _Toc11454 </w:instrTex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六、宣传工作</w: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instrText xml:space="preserve"> PAGEREF _Toc11454 \h </w:instrTex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241B4DDC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auto"/>
            <w:textAlignment w:val="auto"/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instrText xml:space="preserve"> HYPERLINK \l _Toc4083 </w:instrTex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七、活动规划</w: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instrText xml:space="preserve"> PAGEREF _Toc4083 \h </w:instrTex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4A953B25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auto"/>
            <w:textAlignment w:val="auto"/>
          </w:pP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instrText xml:space="preserve"> HYPERLINK \l _Toc4785 </w:instrTex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八、活动注意事项</w: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instrText xml:space="preserve"> PAGEREF _Toc4785 \h </w:instrTex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hAnsi="仿宋_GB2312" w:eastAsia="仿宋_GB2312" w:cs="仿宋_GB2312"/>
              <w:color w:val="000000" w:themeColor="text1"/>
              <w:kern w:val="2"/>
              <w:sz w:val="32"/>
              <w:szCs w:val="32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 w14:paraId="5F33A41F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720" w:lineRule="auto"/>
            <w:jc w:val="both"/>
            <w:textAlignment w:val="auto"/>
            <w:rPr>
              <w:rFonts w:hint="eastAsia" w:ascii="楷体" w:hAnsi="楷体" w:eastAsia="楷体" w:cs="楷体"/>
              <w:bCs/>
              <w:color w:val="000000" w:themeColor="text1"/>
              <w:kern w:val="2"/>
              <w:sz w:val="21"/>
              <w:szCs w:val="56"/>
              <w:lang w:val="en-US" w:eastAsia="zh-CN" w:bidi="ar-SA"/>
              <w14:textFill>
                <w14:solidFill>
                  <w14:schemeClr w14:val="tx1"/>
                </w14:solidFill>
              </w14:textFill>
            </w:rPr>
            <w:sectPr>
              <w:headerReference r:id="rId5" w:type="default"/>
              <w:footerReference r:id="rId6" w:type="default"/>
              <w:pgSz w:w="11906" w:h="16838"/>
              <w:pgMar w:top="1440" w:right="1800" w:bottom="1440" w:left="1800" w:header="851" w:footer="992" w:gutter="0"/>
              <w:pgNumType w:fmt="decimal" w:start="1"/>
              <w:cols w:space="425" w:num="1"/>
              <w:docGrid w:type="lines" w:linePitch="312" w:charSpace="0"/>
            </w:sectPr>
          </w:pPr>
          <w:r>
            <w:rPr>
              <w:rFonts w:hint="eastAsia" w:ascii="楷体" w:hAnsi="楷体" w:eastAsia="楷体" w:cs="楷体"/>
              <w:bCs/>
              <w:color w:val="000000" w:themeColor="text1"/>
              <w:szCs w:val="56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 w14:paraId="398A37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Toc20002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一、活动背景</w:t>
      </w:r>
      <w:bookmarkEnd w:id="1"/>
    </w:p>
    <w:p w14:paraId="1DCCE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的3月12日，是一年一度的雷锋日。雷锋精神如同一束永不熄灭的光，照亮着社会的每一个角落。雷锋精神依然闪耀着不灭的光芒，它不仅是无私奉献、乐于助人的象征，更是中华民族传统美德与时代精神的完美结合。为了深入弘扬雷锋精神，引导广大青年学生树立正确的世界观、人生观、价值观，增强社会责任感和实践能力，我院特此举办雷锋月“21件小事打卡活动”。</w:t>
      </w:r>
    </w:p>
    <w:p w14:paraId="3FFA1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旨在通过21项贴近日常生活、易于实践的小事打卡，让雷锋精神在细微之处得以传承和发扬。我们相信，每一件小事都蕴含着巨大的能量，每一次帮助他人的行为都能在社会中激起温暖的涟漪。通过参与活动，同学们不仅能够在实践中深刻体会雷锋精神的内涵，更能在帮助他人的过程中收获内心的满足和快乐。</w:t>
      </w:r>
    </w:p>
    <w:p w14:paraId="3E406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Toc6192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二、活动主题</w:t>
      </w:r>
      <w:bookmarkEnd w:id="2"/>
    </w:p>
    <w:p w14:paraId="26A8F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_Toc1917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“锋”火相传，点亮爱心微光</w:t>
      </w:r>
    </w:p>
    <w:p w14:paraId="7AC4D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三、活动目的</w:t>
      </w:r>
      <w:bookmarkEnd w:id="3"/>
    </w:p>
    <w:p w14:paraId="51E40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_Toc14743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当三月的春风拂过校园，雷锋精神的种子再次在青年心中萌动。当前，大学生群体普遍存在 "心有善意，行无载体" 的公益困境 —— 想参与志愿服务却缺乏持续行动的平台，渴望传递温暖却找不到合适的表达方式。"微光点亮" 雷锋月校园公益打卡计划正是为破解这一难题而设计，通过 "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件小事" 的创新模式，让公益变得触手可及。</w:t>
      </w:r>
    </w:p>
    <w:p w14:paraId="5C5C1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本活动精心设计了涵盖学业互助、环保实践、校园服务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、社会关怀、文化传播、创新公益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等六大类别的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件微公益任务，从帮同学打印资料到为绿植浇水，从分享考研笔记到组织旧书捐赠。这种 "积跬步至千里" 的实践方式，既契合当代青年碎片化的生活节奏，又能通过持续打卡养成利他习惯，让雷锋精神从标语口号转化为日常行动，最终在校园里汇聚成照亮人心的精神之光。</w:t>
      </w:r>
    </w:p>
    <w:p w14:paraId="180B7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四、活动时间</w:t>
      </w:r>
      <w:bookmarkEnd w:id="4"/>
    </w:p>
    <w:p w14:paraId="42D147BE">
      <w:pPr>
        <w:spacing w:line="348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至3月31日</w:t>
      </w:r>
    </w:p>
    <w:p w14:paraId="14BDD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5" w:name="_Toc23168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五、活动对象</w:t>
      </w:r>
      <w:bookmarkEnd w:id="5"/>
    </w:p>
    <w:p w14:paraId="33319E7D">
      <w:pPr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郑州工商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信息工程学院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全体学生</w:t>
      </w:r>
    </w:p>
    <w:p w14:paraId="194C92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6" w:name="_Toc11454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六、宣传工作</w:t>
      </w:r>
      <w:bookmarkEnd w:id="6"/>
    </w:p>
    <w:p w14:paraId="5F239880">
      <w:pPr>
        <w:spacing w:line="348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活动前期预热，提前做好活动海报进行线上朋友圈转发宣传，呼吁同学们积极</w:t>
      </w:r>
      <w:bookmarkStart w:id="7" w:name="_Toc4083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 w14:paraId="636587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</w:t>
      </w:r>
      <w:bookmarkEnd w:id="7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活动要求</w:t>
      </w:r>
    </w:p>
    <w:p w14:paraId="55442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举办方在微信小程序鹅打卡和微信群聊发布任务，活动参与者先转发朋友圈，自行选择自己的活动任务，需要在规定时间内完成21件小事并进行任务打卡（打卡时需要拍照、截图或参与任务视频，备注好自己的姓名、班级、学号、辅导员。）打卡内容详情见附件。</w:t>
      </w:r>
    </w:p>
    <w:p w14:paraId="24D87A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8" w:name="_Toc4785"/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八、活动注意事项</w:t>
      </w:r>
      <w:bookmarkEnd w:id="8"/>
    </w:p>
    <w:p w14:paraId="06BAD2B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9" w:name="_Toc2205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1.活动地点、范围、事件不限，</w:t>
      </w:r>
      <w:bookmarkEnd w:id="9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参赛者可根据个人需求随意发挥。</w:t>
      </w:r>
    </w:p>
    <w:p w14:paraId="12C135D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2.参赛者围绕“锋”火相传，点亮爱心微光的活动内容进行线上打卡，内容真实，严禁摆拍，经证实为虚假后直接取消打卡资格。</w:t>
      </w:r>
    </w:p>
    <w:p w14:paraId="7B0D5272">
      <w:pPr>
        <w:spacing w:line="5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074488A">
      <w:pPr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EAE373">
      <w:pPr>
        <w:spacing w:line="5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5E8159">
      <w:pPr>
        <w:pStyle w:val="13"/>
        <w:spacing w:line="220" w:lineRule="atLeast"/>
        <w:ind w:firstLine="0" w:firstLineChars="0"/>
        <w:jc w:val="right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信息工程学院学生会</w:t>
      </w:r>
    </w:p>
    <w:p w14:paraId="379231B8">
      <w:pPr>
        <w:jc w:val="righ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二〇二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十四日</w:t>
      </w:r>
    </w:p>
    <w:p w14:paraId="33AFDDDC">
      <w:pPr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447E36E4">
      <w:pPr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2E65EEFD">
      <w:pPr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44594B3C">
      <w:pPr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3DD391FD">
      <w:pPr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2BC4A629">
      <w:pPr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1AF67C8F">
      <w:pPr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65732DBB">
      <w:pPr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21DCFD0E">
      <w:pPr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5818EE56">
      <w:pPr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2D3BD980">
      <w:pPr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03B63F2C">
      <w:pPr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08A8B32E">
      <w:pPr>
        <w:jc w:val="right"/>
        <w:rPr>
          <w:rFonts w:hint="default" w:ascii="仿宋_GB2312" w:eastAsia="仿宋_GB2312"/>
          <w:sz w:val="28"/>
          <w:szCs w:val="28"/>
          <w:lang w:val="en-US" w:eastAsia="zh-CN"/>
        </w:rPr>
      </w:pPr>
      <w:bookmarkStart w:id="10" w:name="_GoBack"/>
      <w:bookmarkEnd w:id="10"/>
    </w:p>
    <w:p w14:paraId="10F50F99">
      <w:pPr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 w14:paraId="59F0D62D">
      <w:pPr>
        <w:spacing w:line="600" w:lineRule="auto"/>
        <w:jc w:val="center"/>
        <w:rPr>
          <w:rFonts w:hint="default" w:ascii="楷体" w:hAnsi="楷体" w:eastAsia="楷体" w:cs="楷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锋”火相传，点亮爱心微光活动任务</w:t>
      </w:r>
    </w:p>
    <w:p w14:paraId="288426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0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一、活动内容</w:t>
      </w:r>
    </w:p>
    <w:p w14:paraId="1AF33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（一）互助行动篇</w:t>
      </w:r>
    </w:p>
    <w:p w14:paraId="7197C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1.帮迟到同学占座:早到教室时，为赶路的同学预留座位</w:t>
      </w:r>
    </w:p>
    <w:p w14:paraId="48FC5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2.随手扶起倒地的自行车/电动车:校园停车区整理歪斜车辆</w:t>
      </w:r>
    </w:p>
    <w:p w14:paraId="08E85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3.雨天共享雨伞:主动和没带伞的同学拼伞同行</w:t>
      </w:r>
    </w:p>
    <w:p w14:paraId="7BC4E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4.替受伤同学带饭:去食堂时询问行动不便的同学是否需要帮忙</w:t>
      </w:r>
    </w:p>
    <w:p w14:paraId="021BA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5.提醒作业截止日期: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提醒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在班级群忘记任务的同学(避免公开点名)</w:t>
      </w:r>
    </w:p>
    <w:p w14:paraId="047F3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outlineLvl w:val="1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（二）文明细节篇</w:t>
      </w:r>
    </w:p>
    <w:p w14:paraId="46957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擦掉课桌涂鸦:用湿纸巾清理教室桌面的乱写乱画</w:t>
      </w:r>
    </w:p>
    <w:p w14:paraId="166BC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捡起路上的垃圾:即使不是自己丢的，也顺手扔进垃圾桶</w:t>
      </w:r>
    </w:p>
    <w:p w14:paraId="41ECE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给保洁阿姨递瓶水:夏天见到打扫卫生的阿姨时表达感谢</w:t>
      </w:r>
    </w:p>
    <w:p w14:paraId="4155B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课后整理桌椅:离开教室前把歪斜的桌椅摆回原位</w:t>
      </w:r>
    </w:p>
    <w:p w14:paraId="7325B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关掉无人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教室亮灯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：发现空教室亮灯时主动关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F46A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outlineLvl w:val="1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（三）关怀他人篇</w:t>
      </w:r>
    </w:p>
    <w:p w14:paraId="19E8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图书馆“静音守护”:轻声提醒大声说话的同学降低音量</w:t>
      </w:r>
    </w:p>
    <w:p w14:paraId="40771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2.分享充电宝/文具:遇到同学手机没电或忘带笔时主动借出</w:t>
      </w:r>
    </w:p>
    <w:p w14:paraId="4ADE0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3.接一杯热水:看到生理期或感冒的同学，默默递上热水</w:t>
      </w:r>
    </w:p>
    <w:p w14:paraId="0CA64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4.让出插座优先权:在公共区域让急需充电的同学先用</w:t>
      </w:r>
    </w:p>
    <w:p w14:paraId="7CB11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5.赞美同学的小优点:比如“你今天发言的观点好棒!”</w:t>
      </w:r>
    </w:p>
    <w:p w14:paraId="1CBA8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outlineLvl w:val="1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（四）学习共享篇</w:t>
      </w:r>
    </w:p>
    <w:p w14:paraId="4C5FF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1.共享课堂笔记:将整理好的电子版笔记发到班级群</w:t>
      </w:r>
    </w:p>
    <w:p w14:paraId="4911B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.捐出闲置教材:把用过的课本放在教学楼共享书架上</w:t>
      </w:r>
    </w:p>
    <w:p w14:paraId="37F97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.组队学习不划水:团队作业时主动承担力所能及的任务</w:t>
      </w:r>
    </w:p>
    <w:p w14:paraId="3D3D8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.考前分享重点知识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：帮助同学解答难题</w:t>
      </w:r>
    </w:p>
    <w:p w14:paraId="4CFB6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（五）社会互助篇</w:t>
      </w:r>
    </w:p>
    <w:p w14:paraId="59300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1.主动让座：在公共交通工具上，主动给老人、孕妇、残疾人和带小孩的乘客让座</w:t>
      </w:r>
    </w:p>
    <w:p w14:paraId="373F8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2.遵守交通规则：遵守交通信号灯，不乱穿马路，不违章停车</w:t>
      </w:r>
    </w:p>
    <w:p w14:paraId="1A62B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3.垃圾分类：，按照规定进行垃圾分类投放</w:t>
      </w:r>
    </w:p>
    <w:p w14:paraId="784DA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4.及时关闭水龙头：在无人用水时关闭水龙头，减少浪费</w:t>
      </w:r>
    </w:p>
    <w:p w14:paraId="37474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二、注意事项</w:t>
      </w:r>
    </w:p>
    <w:p w14:paraId="59F5B4A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活动地点、范围、事件不限，参赛者在规定时间内可根据个人需求随意发挥完成21件小事。</w:t>
      </w:r>
    </w:p>
    <w:p w14:paraId="57A07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outlineLvl w:val="0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EEB87D3">
      <w:pPr>
        <w:rPr>
          <w:rFonts w:hint="eastAsia" w:ascii="仿宋_GB2312" w:hAnsi="等线 Light" w:eastAsia="仿宋_GB2312"/>
          <w:kern w:val="0"/>
          <w:sz w:val="28"/>
          <w:szCs w:val="28"/>
          <w:lang w:eastAsia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9ED90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ABB6B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16FEC"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30B2C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30B2C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BA031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B23C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GRjMzYzOGNmMmI0NjY0ZGRlYmVhMzkwNTdjYWUifQ=="/>
  </w:docVars>
  <w:rsids>
    <w:rsidRoot w:val="007C55B5"/>
    <w:rsid w:val="00010CD1"/>
    <w:rsid w:val="00014CD1"/>
    <w:rsid w:val="000510B1"/>
    <w:rsid w:val="00051F8C"/>
    <w:rsid w:val="0005786F"/>
    <w:rsid w:val="00102582"/>
    <w:rsid w:val="001143ED"/>
    <w:rsid w:val="001A10D1"/>
    <w:rsid w:val="0028730E"/>
    <w:rsid w:val="002961BE"/>
    <w:rsid w:val="002F6A44"/>
    <w:rsid w:val="003073A9"/>
    <w:rsid w:val="00337C0C"/>
    <w:rsid w:val="00340F73"/>
    <w:rsid w:val="00381FBB"/>
    <w:rsid w:val="00383397"/>
    <w:rsid w:val="00482111"/>
    <w:rsid w:val="00514A20"/>
    <w:rsid w:val="00582378"/>
    <w:rsid w:val="00587321"/>
    <w:rsid w:val="005B3110"/>
    <w:rsid w:val="005B7156"/>
    <w:rsid w:val="0061649F"/>
    <w:rsid w:val="0064189F"/>
    <w:rsid w:val="006562CC"/>
    <w:rsid w:val="00674CF0"/>
    <w:rsid w:val="00675578"/>
    <w:rsid w:val="006D41DA"/>
    <w:rsid w:val="00754FFF"/>
    <w:rsid w:val="007566A5"/>
    <w:rsid w:val="0079633D"/>
    <w:rsid w:val="007A62AA"/>
    <w:rsid w:val="007B76A6"/>
    <w:rsid w:val="007C55B5"/>
    <w:rsid w:val="007E4B68"/>
    <w:rsid w:val="008071AC"/>
    <w:rsid w:val="00811792"/>
    <w:rsid w:val="00826D9A"/>
    <w:rsid w:val="008404A7"/>
    <w:rsid w:val="00863B11"/>
    <w:rsid w:val="008B08BB"/>
    <w:rsid w:val="008C3D55"/>
    <w:rsid w:val="008C4A4B"/>
    <w:rsid w:val="008D67A4"/>
    <w:rsid w:val="008E0864"/>
    <w:rsid w:val="0090311D"/>
    <w:rsid w:val="009972B3"/>
    <w:rsid w:val="009B086B"/>
    <w:rsid w:val="009B4A36"/>
    <w:rsid w:val="009C0F7E"/>
    <w:rsid w:val="00A950A3"/>
    <w:rsid w:val="00A97272"/>
    <w:rsid w:val="00AB0456"/>
    <w:rsid w:val="00AB0B48"/>
    <w:rsid w:val="00B45710"/>
    <w:rsid w:val="00B477A0"/>
    <w:rsid w:val="00B61A05"/>
    <w:rsid w:val="00BC56A0"/>
    <w:rsid w:val="00BC64EC"/>
    <w:rsid w:val="00C53A30"/>
    <w:rsid w:val="00C6007E"/>
    <w:rsid w:val="00C81718"/>
    <w:rsid w:val="00CA668C"/>
    <w:rsid w:val="00CD0CAC"/>
    <w:rsid w:val="00CD4146"/>
    <w:rsid w:val="00CF61F3"/>
    <w:rsid w:val="00D43A05"/>
    <w:rsid w:val="00D935D4"/>
    <w:rsid w:val="00DC1481"/>
    <w:rsid w:val="00E40ADA"/>
    <w:rsid w:val="00E9227B"/>
    <w:rsid w:val="00EC7820"/>
    <w:rsid w:val="00ED1A64"/>
    <w:rsid w:val="00EF03E0"/>
    <w:rsid w:val="00EF36B3"/>
    <w:rsid w:val="00F14369"/>
    <w:rsid w:val="00F27BB9"/>
    <w:rsid w:val="00F33C14"/>
    <w:rsid w:val="00FA03A4"/>
    <w:rsid w:val="00FA4282"/>
    <w:rsid w:val="036A7328"/>
    <w:rsid w:val="03736735"/>
    <w:rsid w:val="03C70841"/>
    <w:rsid w:val="043B10FF"/>
    <w:rsid w:val="059705B7"/>
    <w:rsid w:val="05D90BCF"/>
    <w:rsid w:val="063522A9"/>
    <w:rsid w:val="07A66D44"/>
    <w:rsid w:val="07A932B5"/>
    <w:rsid w:val="093F5AA7"/>
    <w:rsid w:val="0B4F4345"/>
    <w:rsid w:val="0B8C3FEE"/>
    <w:rsid w:val="0B9B5B4F"/>
    <w:rsid w:val="0F114F36"/>
    <w:rsid w:val="16B95FB8"/>
    <w:rsid w:val="18904A9E"/>
    <w:rsid w:val="18B83CF9"/>
    <w:rsid w:val="19480164"/>
    <w:rsid w:val="1D5A714D"/>
    <w:rsid w:val="1E29229C"/>
    <w:rsid w:val="1F133283"/>
    <w:rsid w:val="1FA46A16"/>
    <w:rsid w:val="1FA84C84"/>
    <w:rsid w:val="229242E3"/>
    <w:rsid w:val="24CE4E7D"/>
    <w:rsid w:val="25F14FAF"/>
    <w:rsid w:val="25FD5DBC"/>
    <w:rsid w:val="26514992"/>
    <w:rsid w:val="26DB1BD7"/>
    <w:rsid w:val="27117D71"/>
    <w:rsid w:val="2BF21301"/>
    <w:rsid w:val="2EFF6701"/>
    <w:rsid w:val="3105554A"/>
    <w:rsid w:val="31CE6E28"/>
    <w:rsid w:val="3463718B"/>
    <w:rsid w:val="350F4656"/>
    <w:rsid w:val="36883480"/>
    <w:rsid w:val="3767310F"/>
    <w:rsid w:val="37C060C0"/>
    <w:rsid w:val="39716CAB"/>
    <w:rsid w:val="39E2780B"/>
    <w:rsid w:val="3C942B7F"/>
    <w:rsid w:val="3DAE53B6"/>
    <w:rsid w:val="3E1E2D32"/>
    <w:rsid w:val="4001660D"/>
    <w:rsid w:val="4077225B"/>
    <w:rsid w:val="40EE585D"/>
    <w:rsid w:val="41E858FF"/>
    <w:rsid w:val="42381E84"/>
    <w:rsid w:val="43EF4B3E"/>
    <w:rsid w:val="441B7128"/>
    <w:rsid w:val="44C862FF"/>
    <w:rsid w:val="455410FD"/>
    <w:rsid w:val="477F442B"/>
    <w:rsid w:val="47FB7163"/>
    <w:rsid w:val="48B9248B"/>
    <w:rsid w:val="4B84159A"/>
    <w:rsid w:val="4D302450"/>
    <w:rsid w:val="4D994FE5"/>
    <w:rsid w:val="4FE65048"/>
    <w:rsid w:val="503F29AA"/>
    <w:rsid w:val="51F779E0"/>
    <w:rsid w:val="5279285E"/>
    <w:rsid w:val="527F3190"/>
    <w:rsid w:val="5305027F"/>
    <w:rsid w:val="53A31B8A"/>
    <w:rsid w:val="59F942E2"/>
    <w:rsid w:val="5A16612B"/>
    <w:rsid w:val="5A2D0C00"/>
    <w:rsid w:val="5AC23CD1"/>
    <w:rsid w:val="5B1D173C"/>
    <w:rsid w:val="5DB22A2E"/>
    <w:rsid w:val="5DC0025A"/>
    <w:rsid w:val="5E5B396D"/>
    <w:rsid w:val="5EC0115A"/>
    <w:rsid w:val="603B0553"/>
    <w:rsid w:val="60971108"/>
    <w:rsid w:val="65D75707"/>
    <w:rsid w:val="660A5ADC"/>
    <w:rsid w:val="69FF62FA"/>
    <w:rsid w:val="6B9F2425"/>
    <w:rsid w:val="6DC03572"/>
    <w:rsid w:val="728F1673"/>
    <w:rsid w:val="74A63DD9"/>
    <w:rsid w:val="75454A40"/>
    <w:rsid w:val="75CD416A"/>
    <w:rsid w:val="76B37ACA"/>
    <w:rsid w:val="77712B70"/>
    <w:rsid w:val="791E32C2"/>
    <w:rsid w:val="799B65F3"/>
    <w:rsid w:val="7B9665A4"/>
    <w:rsid w:val="7DD02D0F"/>
    <w:rsid w:val="7E8A55B4"/>
    <w:rsid w:val="7E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unhideWhenUsed/>
    <w:qFormat/>
    <w:uiPriority w:val="0"/>
    <w:pPr>
      <w:ind w:left="751"/>
      <w:outlineLvl w:val="1"/>
    </w:pPr>
    <w:rPr>
      <w:rFonts w:ascii="楷体" w:hAnsi="楷体" w:eastAsia="楷体" w:cs="楷体"/>
      <w:b/>
      <w:bCs/>
      <w:sz w:val="32"/>
      <w:szCs w:val="32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  <w:rPr>
      <w:rFonts w:eastAsia="黑体"/>
      <w:sz w:val="32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List Paragraph_38fe94b9-8e93-4e84-87b6-bc005ed833bb"/>
    <w:basedOn w:val="1"/>
    <w:qFormat/>
    <w:uiPriority w:val="34"/>
    <w:pPr>
      <w:ind w:firstLine="420" w:firstLineChars="200"/>
    </w:pPr>
  </w:style>
  <w:style w:type="character" w:customStyle="1" w:styleId="14">
    <w:name w:val="标题 字符"/>
    <w:basedOn w:val="10"/>
    <w:link w:val="7"/>
    <w:qFormat/>
    <w:uiPriority w:val="10"/>
    <w:rPr>
      <w:rFonts w:ascii="Cambria" w:hAnsi="Cambria"/>
      <w:b/>
      <w:bCs/>
      <w:sz w:val="32"/>
      <w:szCs w:val="32"/>
    </w:rPr>
  </w:style>
  <w:style w:type="character" w:customStyle="1" w:styleId="15">
    <w:name w:val="标题 2 字符"/>
    <w:link w:val="3"/>
    <w:qFormat/>
    <w:uiPriority w:val="0"/>
    <w:rPr>
      <w:rFonts w:ascii="楷体" w:hAnsi="楷体" w:eastAsia="楷体" w:cs="楷体"/>
      <w:b/>
      <w:bCs/>
      <w:sz w:val="32"/>
      <w:szCs w:val="32"/>
      <w:lang w:val="zh-CN" w:bidi="zh-CN"/>
    </w:rPr>
  </w:style>
  <w:style w:type="paragraph" w:customStyle="1" w:styleId="16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1812</Words>
  <Characters>1850</Characters>
  <Lines>13</Lines>
  <Paragraphs>3</Paragraphs>
  <TotalTime>3</TotalTime>
  <ScaleCrop>false</ScaleCrop>
  <LinksUpToDate>false</LinksUpToDate>
  <CharactersWithSpaces>1873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2021-04-21T01:49:00Z</dcterms:created>
  <dc:creator>WPS_1569810778</dc:creator>
  <cp:lastModifiedBy>wk'</cp:lastModifiedBy>
  <cp:lastPrinted>2023-11-06T01:36:00Z</cp:lastPrinted>
  <dcterms:modified xsi:type="dcterms:W3CDTF">2025-03-14T13:09:08Z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F14D529DD20D40728169CA0D43862B4E_13</vt:lpwstr>
  </property>
  <property fmtid="{D5CDD505-2E9C-101B-9397-08002B2CF9AE}" pid="4" name="KSOTemplateDocerSaveRecord">
    <vt:lpwstr>eyJoZGlkIjoiNmE4YWE2NWM2NjkyMzUxOGRkNDNkNjJlMmYxYjJlZDkiLCJ1c2VySWQiOiI4MTMwMTIyNDAifQ==</vt:lpwstr>
  </property>
</Properties>
</file>