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A35896">
      <w:pPr>
        <w:widowControl/>
        <w:adjustRightInd w:val="0"/>
        <w:snapToGrid w:val="0"/>
        <w:spacing w:after="200"/>
        <w:rPr>
          <w:rFonts w:hint="eastAsia" w:ascii="楷体" w:hAnsi="楷体" w:eastAsia="楷体" w:cs="楷体"/>
          <w:b/>
          <w:bCs/>
          <w:sz w:val="44"/>
          <w:szCs w:val="44"/>
        </w:rPr>
      </w:pPr>
      <w:r>
        <w:rPr>
          <w:rFonts w:hint="eastAsia"/>
        </w:rPr>
        <w:drawing>
          <wp:inline distT="0" distB="0" distL="114300" distR="114300">
            <wp:extent cx="3307715" cy="993775"/>
            <wp:effectExtent l="0" t="0" r="6985" b="9525"/>
            <wp:docPr id="3" name="图片 1" descr="策划书图标"/>
            <wp:cNvGraphicFramePr/>
            <a:graphic xmlns:a="http://schemas.openxmlformats.org/drawingml/2006/main">
              <a:graphicData uri="http://schemas.openxmlformats.org/drawingml/2006/picture">
                <pic:pic xmlns:pic="http://schemas.openxmlformats.org/drawingml/2006/picture">
                  <pic:nvPicPr>
                    <pic:cNvPr id="3" name="图片 1" descr="策划书图标"/>
                    <pic:cNvPicPr/>
                  </pic:nvPicPr>
                  <pic:blipFill>
                    <a:blip r:embed="rId9"/>
                    <a:stretch>
                      <a:fillRect/>
                    </a:stretch>
                  </pic:blipFill>
                  <pic:spPr>
                    <a:xfrm>
                      <a:off x="0" y="0"/>
                      <a:ext cx="3307715" cy="993775"/>
                    </a:xfrm>
                    <a:prstGeom prst="rect">
                      <a:avLst/>
                    </a:prstGeom>
                    <a:noFill/>
                    <a:ln>
                      <a:noFill/>
                    </a:ln>
                  </pic:spPr>
                </pic:pic>
              </a:graphicData>
            </a:graphic>
          </wp:inline>
        </w:drawing>
      </w:r>
    </w:p>
    <w:p w14:paraId="698A71C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小标宋简体" w:hAnsi="方正小标宋简体" w:eastAsia="方正小标宋简体" w:cs="方正小标宋简体"/>
          <w:bCs/>
          <w:sz w:val="44"/>
          <w:szCs w:val="44"/>
          <w:lang w:val="en-US" w:eastAsia="zh-CN"/>
        </w:rPr>
      </w:pPr>
      <w:r>
        <w:rPr>
          <w:rFonts w:hint="eastAsia" w:ascii="方正小标宋简体" w:hAnsi="方正小标宋简体" w:eastAsia="方正小标宋简体" w:cs="方正小标宋简体"/>
          <w:bCs/>
          <w:sz w:val="44"/>
          <w:szCs w:val="44"/>
          <w:lang w:val="en-US" w:eastAsia="zh-CN"/>
        </w:rPr>
        <w:t>郑州工商学院信息工程学院</w:t>
      </w:r>
    </w:p>
    <w:p w14:paraId="56A1F2C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小标宋简体" w:hAnsi="方正小标宋简体" w:eastAsia="方正小标宋简体" w:cs="方正小标宋简体"/>
          <w:bCs/>
          <w:sz w:val="44"/>
          <w:szCs w:val="44"/>
          <w:lang w:val="en-US" w:eastAsia="zh-CN"/>
        </w:rPr>
      </w:pPr>
      <w:r>
        <w:rPr>
          <w:rFonts w:hint="eastAsia" w:ascii="方正小标宋简体" w:hAnsi="方正小标宋简体" w:eastAsia="方正小标宋简体" w:cs="方正小标宋简体"/>
          <w:bCs/>
          <w:sz w:val="44"/>
          <w:szCs w:val="44"/>
          <w:lang w:val="en-US" w:eastAsia="zh-CN"/>
        </w:rPr>
        <w:t>“薪火相承学雷锋，欢乐游园践文明”</w:t>
      </w:r>
    </w:p>
    <w:p w14:paraId="7F3C69E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小标宋简体" w:hAnsi="方正小标宋简体" w:eastAsia="方正小标宋简体" w:cs="方正小标宋简体"/>
          <w:bCs/>
          <w:sz w:val="44"/>
          <w:szCs w:val="44"/>
          <w:lang w:val="en-US" w:eastAsia="zh-CN"/>
        </w:rPr>
      </w:pPr>
      <w:r>
        <w:rPr>
          <w:rFonts w:hint="eastAsia" w:ascii="方正小标宋简体" w:hAnsi="方正小标宋简体" w:eastAsia="方正小标宋简体" w:cs="方正小标宋简体"/>
          <w:bCs/>
          <w:sz w:val="44"/>
          <w:szCs w:val="44"/>
          <w:lang w:val="en-US" w:eastAsia="zh-CN"/>
        </w:rPr>
        <w:t>主题游园活动</w:t>
      </w:r>
    </w:p>
    <w:p w14:paraId="489EC6B8">
      <w:pPr>
        <w:spacing w:line="220" w:lineRule="atLeast"/>
        <w:ind w:firstLine="420" w:firstLineChars="200"/>
      </w:pPr>
    </w:p>
    <w:p w14:paraId="0E3A5777">
      <w:pPr>
        <w:pStyle w:val="13"/>
        <w:spacing w:line="220" w:lineRule="atLeast"/>
        <w:ind w:left="420" w:firstLine="0" w:firstLineChars="0"/>
        <w:jc w:val="center"/>
        <w:rPr>
          <w:rFonts w:hint="eastAsia" w:ascii="楷体" w:hAnsi="楷体" w:eastAsia="楷体" w:cs="楷体"/>
          <w:b/>
          <w:sz w:val="96"/>
          <w:szCs w:val="96"/>
        </w:rPr>
      </w:pPr>
      <w:r>
        <w:rPr>
          <w:rFonts w:hint="eastAsia" w:ascii="楷体" w:hAnsi="楷体" w:eastAsia="楷体" w:cs="楷体"/>
          <w:b/>
          <w:sz w:val="96"/>
          <w:szCs w:val="96"/>
        </w:rPr>
        <w:t>策</w:t>
      </w:r>
    </w:p>
    <w:p w14:paraId="6F3A22CE">
      <w:pPr>
        <w:pStyle w:val="13"/>
        <w:spacing w:line="220" w:lineRule="atLeast"/>
        <w:ind w:left="420" w:firstLine="0" w:firstLineChars="0"/>
        <w:jc w:val="center"/>
        <w:rPr>
          <w:rFonts w:hint="eastAsia" w:ascii="楷体" w:hAnsi="楷体" w:eastAsia="楷体" w:cs="楷体"/>
          <w:b/>
          <w:sz w:val="96"/>
          <w:szCs w:val="96"/>
        </w:rPr>
      </w:pPr>
    </w:p>
    <w:p w14:paraId="245629FB">
      <w:pPr>
        <w:pStyle w:val="13"/>
        <w:spacing w:line="220" w:lineRule="atLeast"/>
        <w:ind w:left="420" w:firstLine="0" w:firstLineChars="0"/>
        <w:jc w:val="center"/>
        <w:rPr>
          <w:rFonts w:hint="eastAsia" w:ascii="楷体" w:hAnsi="楷体" w:eastAsia="楷体" w:cs="楷体"/>
          <w:b/>
          <w:sz w:val="96"/>
          <w:szCs w:val="96"/>
        </w:rPr>
      </w:pPr>
      <w:r>
        <w:rPr>
          <w:rFonts w:hint="eastAsia" w:ascii="楷体" w:hAnsi="楷体" w:eastAsia="楷体" w:cs="楷体"/>
          <w:b/>
          <w:sz w:val="96"/>
          <w:szCs w:val="96"/>
        </w:rPr>
        <w:t>划</w:t>
      </w:r>
    </w:p>
    <w:p w14:paraId="18954074">
      <w:pPr>
        <w:pStyle w:val="13"/>
        <w:spacing w:line="220" w:lineRule="atLeast"/>
        <w:ind w:firstLine="0" w:firstLineChars="0"/>
        <w:rPr>
          <w:rFonts w:hint="eastAsia" w:ascii="楷体" w:hAnsi="楷体" w:eastAsia="楷体" w:cs="楷体"/>
          <w:b/>
          <w:sz w:val="96"/>
          <w:szCs w:val="96"/>
        </w:rPr>
      </w:pPr>
    </w:p>
    <w:p w14:paraId="30D65372">
      <w:pPr>
        <w:pStyle w:val="13"/>
        <w:spacing w:line="220" w:lineRule="atLeast"/>
        <w:ind w:left="420" w:firstLine="0" w:firstLineChars="0"/>
        <w:jc w:val="center"/>
        <w:rPr>
          <w:rFonts w:hint="eastAsia" w:ascii="楷体" w:hAnsi="楷体" w:eastAsia="楷体" w:cs="楷体"/>
          <w:b/>
          <w:sz w:val="96"/>
          <w:szCs w:val="96"/>
        </w:rPr>
      </w:pPr>
      <w:r>
        <w:rPr>
          <w:rFonts w:hint="eastAsia" w:ascii="楷体" w:hAnsi="楷体" w:eastAsia="楷体" w:cs="楷体"/>
          <w:b/>
          <w:sz w:val="96"/>
          <w:szCs w:val="96"/>
        </w:rPr>
        <w:t>书</w:t>
      </w:r>
    </w:p>
    <w:p w14:paraId="294C03D3">
      <w:pPr>
        <w:pStyle w:val="13"/>
        <w:spacing w:line="220" w:lineRule="atLeast"/>
        <w:ind w:firstLine="0" w:firstLineChars="0"/>
        <w:rPr>
          <w:rFonts w:hint="eastAsia" w:ascii="楷体" w:hAnsi="楷体" w:eastAsia="楷体" w:cs="楷体"/>
          <w:b/>
          <w:sz w:val="96"/>
          <w:szCs w:val="96"/>
        </w:rPr>
      </w:pPr>
    </w:p>
    <w:p w14:paraId="643B6D19">
      <w:pPr>
        <w:pStyle w:val="13"/>
        <w:spacing w:line="220" w:lineRule="atLeast"/>
        <w:ind w:firstLine="0" w:firstLineChars="0"/>
        <w:jc w:val="left"/>
        <w:rPr>
          <w:rFonts w:hint="eastAsia" w:ascii="黑体" w:hAnsi="黑体" w:eastAsia="黑体"/>
          <w:b/>
          <w:sz w:val="32"/>
          <w:szCs w:val="32"/>
        </w:rPr>
      </w:pPr>
    </w:p>
    <w:p w14:paraId="16EE14E9">
      <w:pPr>
        <w:pStyle w:val="13"/>
        <w:spacing w:line="220" w:lineRule="atLeast"/>
        <w:ind w:firstLine="0" w:firstLineChars="0"/>
        <w:jc w:val="right"/>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黑体" w:hAnsi="黑体" w:eastAsia="黑体"/>
          <w:b/>
          <w:sz w:val="32"/>
          <w:szCs w:val="32"/>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 xml:space="preserve"> </w:t>
      </w:r>
      <w:bookmarkStart w:id="0" w:name="_Toc26073"/>
      <w:r>
        <w:rPr>
          <w:rFonts w:hint="eastAsia" w:ascii="仿宋_GB2312" w:hAnsi="仿宋_GB2312" w:eastAsia="仿宋_GB2312" w:cs="仿宋_GB2312"/>
          <w:color w:val="000000" w:themeColor="text1"/>
          <w:sz w:val="28"/>
          <w:szCs w:val="28"/>
          <w14:textFill>
            <w14:solidFill>
              <w14:schemeClr w14:val="tx1"/>
            </w14:solidFill>
          </w14:textFill>
        </w:rPr>
        <w:t>郑州工商学院信息工程学院</w:t>
      </w:r>
      <w:bookmarkEnd w:id="0"/>
    </w:p>
    <w:p w14:paraId="2C11399B">
      <w:pPr>
        <w:pStyle w:val="13"/>
        <w:spacing w:line="220" w:lineRule="atLeast"/>
        <w:ind w:firstLine="0" w:firstLineChars="0"/>
        <w:jc w:val="right"/>
        <w:rPr>
          <w:rFonts w:hint="default" w:ascii="仿宋_GB2312" w:hAnsi="仿宋_GB2312" w:eastAsia="仿宋_GB2312" w:cs="仿宋_GB2312"/>
          <w:color w:val="000000" w:themeColor="text1"/>
          <w:sz w:val="28"/>
          <w:szCs w:val="28"/>
          <w:lang w:val="en-US"/>
          <w14:textFill>
            <w14:solidFill>
              <w14:schemeClr w14:val="tx1"/>
            </w14:solidFill>
          </w14:textFill>
        </w:rPr>
        <w:sectPr>
          <w:headerReference r:id="rId3" w:type="default"/>
          <w:footerReference r:id="rId4" w:type="default"/>
          <w:pgSz w:w="11906" w:h="16838"/>
          <w:pgMar w:top="1440" w:right="1800" w:bottom="1440" w:left="1800" w:header="708" w:footer="708" w:gutter="0"/>
          <w:pgNumType w:start="1"/>
          <w:cols w:space="708" w:num="1"/>
          <w:docGrid w:linePitch="360" w:charSpace="0"/>
        </w:sectPr>
      </w:pPr>
      <w:r>
        <w:rPr>
          <w:rFonts w:hint="eastAsia" w:ascii="仿宋_GB2312" w:hAnsi="仿宋_GB2312" w:eastAsia="仿宋_GB2312" w:cs="仿宋_GB2312"/>
          <w:color w:val="000000" w:themeColor="text1"/>
          <w:sz w:val="28"/>
          <w:szCs w:val="28"/>
          <w14:textFill>
            <w14:solidFill>
              <w14:schemeClr w14:val="tx1"/>
            </w14:solidFill>
          </w14:textFill>
        </w:rPr>
        <w:t>二〇二</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五</w:t>
      </w:r>
      <w:r>
        <w:rPr>
          <w:rFonts w:hint="eastAsia" w:ascii="仿宋_GB2312" w:hAnsi="仿宋_GB2312" w:eastAsia="仿宋_GB2312" w:cs="仿宋_GB2312"/>
          <w:color w:val="000000" w:themeColor="text1"/>
          <w:sz w:val="28"/>
          <w:szCs w:val="28"/>
          <w14:textFill>
            <w14:solidFill>
              <w14:schemeClr w14:val="tx1"/>
            </w14:solidFill>
          </w14:textFill>
        </w:rPr>
        <w:t>年</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三</w:t>
      </w:r>
      <w:r>
        <w:rPr>
          <w:rFonts w:hint="eastAsia" w:ascii="仿宋_GB2312" w:hAnsi="仿宋_GB2312" w:eastAsia="仿宋_GB2312" w:cs="仿宋_GB2312"/>
          <w:color w:val="000000" w:themeColor="text1"/>
          <w:sz w:val="28"/>
          <w:szCs w:val="28"/>
          <w14:textFill>
            <w14:solidFill>
              <w14:schemeClr w14:val="tx1"/>
            </w14:solidFill>
          </w14:textFill>
        </w:rPr>
        <w:t>月</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十三日</w:t>
      </w:r>
    </w:p>
    <w:p w14:paraId="1677ABFF">
      <w:pPr>
        <w:spacing w:line="600" w:lineRule="auto"/>
        <w:jc w:val="center"/>
        <w:rPr>
          <w:rFonts w:hint="eastAsia" w:ascii="楷体" w:hAnsi="楷体" w:eastAsia="楷体" w:cs="楷体"/>
          <w:b/>
          <w:bCs/>
          <w:color w:val="000000" w:themeColor="text1"/>
          <w:sz w:val="56"/>
          <w:szCs w:val="56"/>
          <w14:textFill>
            <w14:solidFill>
              <w14:schemeClr w14:val="tx1"/>
            </w14:solidFill>
          </w14:textFill>
        </w:rPr>
      </w:pPr>
      <w:bookmarkStart w:id="12" w:name="_GoBack"/>
      <w:bookmarkEnd w:id="12"/>
      <w:r>
        <w:rPr>
          <w:rFonts w:hint="eastAsia" w:ascii="楷体" w:hAnsi="楷体" w:eastAsia="楷体" w:cs="楷体"/>
          <w:b/>
          <w:bCs/>
          <w:color w:val="000000" w:themeColor="text1"/>
          <w:sz w:val="56"/>
          <w:szCs w:val="56"/>
          <w14:textFill>
            <w14:solidFill>
              <w14:schemeClr w14:val="tx1"/>
            </w14:solidFill>
          </w14:textFill>
        </w:rPr>
        <w:t>目 录</w:t>
      </w:r>
    </w:p>
    <w:sdt>
      <w:sdtPr>
        <w:rPr>
          <w:rFonts w:ascii="宋体" w:hAnsi="宋体" w:eastAsia="宋体" w:cs="宋体"/>
          <w:kern w:val="2"/>
          <w:sz w:val="21"/>
          <w:szCs w:val="22"/>
          <w:lang w:val="en-US" w:eastAsia="zh-CN" w:bidi="ar-SA"/>
        </w:rPr>
        <w:id w:val="147482092"/>
        <w15:color w:val="DBDBDB"/>
        <w:docPartObj>
          <w:docPartGallery w:val="Table of Contents"/>
          <w:docPartUnique/>
        </w:docPartObj>
      </w:sdtPr>
      <w:sdtEndPr>
        <w:rPr>
          <w:rFonts w:hint="eastAsia" w:ascii="楷体" w:hAnsi="楷体" w:eastAsia="楷体" w:cs="楷体"/>
          <w:bCs/>
          <w:color w:val="000000" w:themeColor="text1"/>
          <w:kern w:val="2"/>
          <w:sz w:val="21"/>
          <w:szCs w:val="56"/>
          <w:lang w:val="en-US" w:eastAsia="zh-CN" w:bidi="ar-SA"/>
          <w14:textFill>
            <w14:solidFill>
              <w14:schemeClr w14:val="tx1"/>
            </w14:solidFill>
          </w14:textFill>
        </w:rPr>
      </w:sdtEndPr>
      <w:sdtContent>
        <w:p w14:paraId="511ACE47">
          <w:pPr>
            <w:spacing w:before="0" w:beforeLines="0" w:after="0" w:afterLines="0" w:line="240" w:lineRule="auto"/>
            <w:ind w:left="0" w:leftChars="0" w:right="0" w:rightChars="0" w:firstLine="0" w:firstLineChars="0"/>
            <w:jc w:val="center"/>
          </w:pPr>
        </w:p>
        <w:p w14:paraId="435F37E5">
          <w:pPr>
            <w:pStyle w:val="6"/>
            <w:keepNext w:val="0"/>
            <w:keepLines w:val="0"/>
            <w:pageBreakBefore w:val="0"/>
            <w:widowControl w:val="0"/>
            <w:tabs>
              <w:tab w:val="right" w:leader="dot" w:pos="8306"/>
            </w:tabs>
            <w:kinsoku/>
            <w:wordWrap/>
            <w:overflowPunct/>
            <w:topLinePunct w:val="0"/>
            <w:autoSpaceDE/>
            <w:autoSpaceDN/>
            <w:bidi w:val="0"/>
            <w:adjustRightInd/>
            <w:snapToGrid/>
            <w:spacing w:line="720" w:lineRule="auto"/>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楷体" w:hAnsi="楷体" w:eastAsia="楷体" w:cs="楷体"/>
              <w:b/>
              <w:bCs/>
              <w:color w:val="000000" w:themeColor="text1"/>
              <w:sz w:val="56"/>
              <w:szCs w:val="56"/>
              <w14:textFill>
                <w14:solidFill>
                  <w14:schemeClr w14:val="tx1"/>
                </w14:solidFill>
              </w14:textFill>
            </w:rPr>
            <w:fldChar w:fldCharType="begin"/>
          </w:r>
          <w:r>
            <w:instrText xml:space="preserve">TOC \o "1-1" \h \u </w:instrText>
          </w:r>
          <w:r>
            <w:rPr>
              <w:rFonts w:hint="eastAsia" w:ascii="楷体" w:hAnsi="楷体" w:eastAsia="楷体" w:cs="楷体"/>
              <w:b/>
              <w:bCs/>
              <w:color w:val="000000" w:themeColor="text1"/>
              <w:sz w:val="56"/>
              <w:szCs w:val="56"/>
              <w14:textFill>
                <w14:solidFill>
                  <w14:schemeClr w14:val="tx1"/>
                </w14:solidFill>
              </w14:textFill>
            </w:rPr>
            <w:fldChar w:fldCharType="separate"/>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fldChar w:fldCharType="begin"/>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instrText xml:space="preserve"> HYPERLINK \l _Toc20002 </w:instrTex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fldChar w:fldCharType="separate"/>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一、活动背景</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ab/>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fldChar w:fldCharType="begin"/>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instrText xml:space="preserve"> PAGEREF _Toc20002 \h </w:instrTex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fldChar w:fldCharType="separate"/>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1</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fldChar w:fldCharType="end"/>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fldChar w:fldCharType="end"/>
          </w:r>
        </w:p>
        <w:p w14:paraId="0298FD95">
          <w:pPr>
            <w:pStyle w:val="6"/>
            <w:keepNext w:val="0"/>
            <w:keepLines w:val="0"/>
            <w:pageBreakBefore w:val="0"/>
            <w:widowControl w:val="0"/>
            <w:tabs>
              <w:tab w:val="right" w:leader="dot" w:pos="8306"/>
            </w:tabs>
            <w:kinsoku/>
            <w:wordWrap/>
            <w:overflowPunct/>
            <w:topLinePunct w:val="0"/>
            <w:autoSpaceDE/>
            <w:autoSpaceDN/>
            <w:bidi w:val="0"/>
            <w:adjustRightInd/>
            <w:snapToGrid/>
            <w:spacing w:line="720" w:lineRule="auto"/>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fldChar w:fldCharType="begin"/>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instrText xml:space="preserve"> HYPERLINK \l _Toc6192 </w:instrTex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fldChar w:fldCharType="separate"/>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二、活动主题</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ab/>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fldChar w:fldCharType="begin"/>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instrText xml:space="preserve"> PAGEREF _Toc6192 \h </w:instrTex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fldChar w:fldCharType="separate"/>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1</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fldChar w:fldCharType="end"/>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fldChar w:fldCharType="end"/>
          </w:r>
        </w:p>
        <w:p w14:paraId="7BE0E080">
          <w:pPr>
            <w:pStyle w:val="6"/>
            <w:keepNext w:val="0"/>
            <w:keepLines w:val="0"/>
            <w:pageBreakBefore w:val="0"/>
            <w:widowControl w:val="0"/>
            <w:tabs>
              <w:tab w:val="right" w:leader="dot" w:pos="8306"/>
            </w:tabs>
            <w:kinsoku/>
            <w:wordWrap/>
            <w:overflowPunct/>
            <w:topLinePunct w:val="0"/>
            <w:autoSpaceDE/>
            <w:autoSpaceDN/>
            <w:bidi w:val="0"/>
            <w:adjustRightInd/>
            <w:snapToGrid/>
            <w:spacing w:line="720" w:lineRule="auto"/>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fldChar w:fldCharType="begin"/>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instrText xml:space="preserve"> HYPERLINK \l _Toc19173 </w:instrTex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fldChar w:fldCharType="separate"/>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三、活动目的</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ab/>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fldChar w:fldCharType="begin"/>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instrText xml:space="preserve"> PAGEREF _Toc19173 \h </w:instrTex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fldChar w:fldCharType="separate"/>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1</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fldChar w:fldCharType="end"/>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fldChar w:fldCharType="end"/>
          </w:r>
        </w:p>
        <w:p w14:paraId="1B2EF262">
          <w:pPr>
            <w:pStyle w:val="6"/>
            <w:keepNext w:val="0"/>
            <w:keepLines w:val="0"/>
            <w:pageBreakBefore w:val="0"/>
            <w:widowControl w:val="0"/>
            <w:tabs>
              <w:tab w:val="right" w:leader="dot" w:pos="8306"/>
            </w:tabs>
            <w:kinsoku/>
            <w:wordWrap/>
            <w:overflowPunct/>
            <w:topLinePunct w:val="0"/>
            <w:autoSpaceDE/>
            <w:autoSpaceDN/>
            <w:bidi w:val="0"/>
            <w:adjustRightInd/>
            <w:snapToGrid/>
            <w:spacing w:line="720" w:lineRule="auto"/>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fldChar w:fldCharType="begin"/>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instrText xml:space="preserve"> HYPERLINK \l _Toc14743 </w:instrTex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fldChar w:fldCharType="separate"/>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四、活动时间</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ab/>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fldChar w:fldCharType="begin"/>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instrText xml:space="preserve"> PAGEREF _Toc14743 \h </w:instrTex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fldChar w:fldCharType="separate"/>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2</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fldChar w:fldCharType="end"/>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fldChar w:fldCharType="end"/>
          </w:r>
        </w:p>
        <w:p w14:paraId="07DAECAE">
          <w:pPr>
            <w:pStyle w:val="6"/>
            <w:keepNext w:val="0"/>
            <w:keepLines w:val="0"/>
            <w:pageBreakBefore w:val="0"/>
            <w:widowControl w:val="0"/>
            <w:tabs>
              <w:tab w:val="right" w:leader="dot" w:pos="8306"/>
            </w:tabs>
            <w:kinsoku/>
            <w:wordWrap/>
            <w:overflowPunct/>
            <w:topLinePunct w:val="0"/>
            <w:autoSpaceDE/>
            <w:autoSpaceDN/>
            <w:bidi w:val="0"/>
            <w:adjustRightInd/>
            <w:snapToGrid/>
            <w:spacing w:line="720" w:lineRule="auto"/>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fldChar w:fldCharType="begin"/>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instrText xml:space="preserve"> HYPERLINK \l _Toc27839 </w:instrTex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fldChar w:fldCharType="separate"/>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五、活动地点</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ab/>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fldChar w:fldCharType="begin"/>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instrText xml:space="preserve"> PAGEREF _Toc27839 \h </w:instrTex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fldChar w:fldCharType="separate"/>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2</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fldChar w:fldCharType="end"/>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fldChar w:fldCharType="end"/>
          </w:r>
        </w:p>
        <w:p w14:paraId="53FB1209">
          <w:pPr>
            <w:pStyle w:val="6"/>
            <w:keepNext w:val="0"/>
            <w:keepLines w:val="0"/>
            <w:pageBreakBefore w:val="0"/>
            <w:widowControl w:val="0"/>
            <w:tabs>
              <w:tab w:val="right" w:leader="dot" w:pos="8306"/>
            </w:tabs>
            <w:kinsoku/>
            <w:wordWrap/>
            <w:overflowPunct/>
            <w:topLinePunct w:val="0"/>
            <w:autoSpaceDE/>
            <w:autoSpaceDN/>
            <w:bidi w:val="0"/>
            <w:adjustRightInd/>
            <w:snapToGrid/>
            <w:spacing w:line="720" w:lineRule="auto"/>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fldChar w:fldCharType="begin"/>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instrText xml:space="preserve"> HYPERLINK \l _Toc23168 </w:instrTex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fldChar w:fldCharType="separate"/>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六、活动对象</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ab/>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fldChar w:fldCharType="begin"/>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instrText xml:space="preserve"> PAGEREF _Toc23168 \h </w:instrTex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fldChar w:fldCharType="separate"/>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2</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fldChar w:fldCharType="end"/>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fldChar w:fldCharType="end"/>
          </w:r>
        </w:p>
        <w:p w14:paraId="3389957D">
          <w:pPr>
            <w:pStyle w:val="6"/>
            <w:keepNext w:val="0"/>
            <w:keepLines w:val="0"/>
            <w:pageBreakBefore w:val="0"/>
            <w:widowControl w:val="0"/>
            <w:tabs>
              <w:tab w:val="right" w:leader="dot" w:pos="8306"/>
            </w:tabs>
            <w:kinsoku/>
            <w:wordWrap/>
            <w:overflowPunct/>
            <w:topLinePunct w:val="0"/>
            <w:autoSpaceDE/>
            <w:autoSpaceDN/>
            <w:bidi w:val="0"/>
            <w:adjustRightInd/>
            <w:snapToGrid/>
            <w:spacing w:line="720" w:lineRule="auto"/>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fldChar w:fldCharType="begin"/>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instrText xml:space="preserve"> HYPERLINK \l _Toc11454 </w:instrTex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fldChar w:fldCharType="separate"/>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七、宣传工作</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ab/>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fldChar w:fldCharType="begin"/>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instrText xml:space="preserve"> PAGEREF _Toc11454 \h </w:instrTex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fldChar w:fldCharType="separate"/>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2</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fldChar w:fldCharType="end"/>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fldChar w:fldCharType="end"/>
          </w:r>
        </w:p>
        <w:p w14:paraId="5552E2E7">
          <w:pPr>
            <w:pStyle w:val="6"/>
            <w:keepNext w:val="0"/>
            <w:keepLines w:val="0"/>
            <w:pageBreakBefore w:val="0"/>
            <w:widowControl w:val="0"/>
            <w:tabs>
              <w:tab w:val="right" w:leader="dot" w:pos="8306"/>
            </w:tabs>
            <w:kinsoku/>
            <w:wordWrap/>
            <w:overflowPunct/>
            <w:topLinePunct w:val="0"/>
            <w:autoSpaceDE/>
            <w:autoSpaceDN/>
            <w:bidi w:val="0"/>
            <w:adjustRightInd/>
            <w:snapToGrid/>
            <w:spacing w:line="720" w:lineRule="auto"/>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fldChar w:fldCharType="begin"/>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instrText xml:space="preserve"> HYPERLINK \l _Toc4083 </w:instrTex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fldChar w:fldCharType="separate"/>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八、游戏规则</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ab/>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fldChar w:fldCharType="begin"/>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instrText xml:space="preserve"> PAGEREF _Toc4083 \h </w:instrTex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fldChar w:fldCharType="separate"/>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2</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fldChar w:fldCharType="end"/>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fldChar w:fldCharType="end"/>
          </w:r>
        </w:p>
        <w:p w14:paraId="288271F6">
          <w:pPr>
            <w:pStyle w:val="6"/>
            <w:keepNext w:val="0"/>
            <w:keepLines w:val="0"/>
            <w:pageBreakBefore w:val="0"/>
            <w:widowControl w:val="0"/>
            <w:tabs>
              <w:tab w:val="right" w:leader="dot" w:pos="8306"/>
            </w:tabs>
            <w:kinsoku/>
            <w:wordWrap/>
            <w:overflowPunct/>
            <w:topLinePunct w:val="0"/>
            <w:autoSpaceDE/>
            <w:autoSpaceDN/>
            <w:bidi w:val="0"/>
            <w:adjustRightInd/>
            <w:snapToGrid/>
            <w:spacing w:line="720" w:lineRule="auto"/>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fldChar w:fldCharType="begin"/>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instrText xml:space="preserve"> HYPERLINK \l _Toc4919 </w:instrTex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fldChar w:fldCharType="separate"/>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九、准备工作</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ab/>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fldChar w:fldCharType="begin"/>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instrText xml:space="preserve"> PAGEREF _Toc4919 \h </w:instrTex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fldChar w:fldCharType="separate"/>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3</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fldChar w:fldCharType="end"/>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fldChar w:fldCharType="end"/>
          </w:r>
        </w:p>
        <w:p w14:paraId="38CE329A">
          <w:pPr>
            <w:pStyle w:val="6"/>
            <w:keepNext w:val="0"/>
            <w:keepLines w:val="0"/>
            <w:pageBreakBefore w:val="0"/>
            <w:widowControl w:val="0"/>
            <w:tabs>
              <w:tab w:val="right" w:leader="dot" w:pos="8306"/>
            </w:tabs>
            <w:kinsoku/>
            <w:wordWrap/>
            <w:overflowPunct/>
            <w:topLinePunct w:val="0"/>
            <w:autoSpaceDE/>
            <w:autoSpaceDN/>
            <w:bidi w:val="0"/>
            <w:adjustRightInd/>
            <w:snapToGrid/>
            <w:spacing w:line="720" w:lineRule="auto"/>
            <w:textAlignment w:val="auto"/>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fldChar w:fldCharType="begin"/>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instrText xml:space="preserve"> HYPERLINK \l _Toc4785 </w:instrTex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fldChar w:fldCharType="separate"/>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十、注意事项</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ab/>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fldChar w:fldCharType="begin"/>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instrText xml:space="preserve"> PAGEREF _Toc4785 \h </w:instrTex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fldChar w:fldCharType="separate"/>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3</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fldChar w:fldCharType="end"/>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fldChar w:fldCharType="end"/>
          </w:r>
        </w:p>
        <w:p w14:paraId="0AAC3DA8">
          <w:pPr>
            <w:keepNext w:val="0"/>
            <w:keepLines w:val="0"/>
            <w:pageBreakBefore w:val="0"/>
            <w:widowControl w:val="0"/>
            <w:kinsoku/>
            <w:wordWrap/>
            <w:overflowPunct/>
            <w:topLinePunct w:val="0"/>
            <w:autoSpaceDE/>
            <w:autoSpaceDN/>
            <w:bidi w:val="0"/>
            <w:adjustRightInd/>
            <w:snapToGrid/>
            <w:spacing w:line="720" w:lineRule="auto"/>
            <w:jc w:val="center"/>
            <w:textAlignment w:val="auto"/>
            <w:rPr>
              <w:rFonts w:hint="eastAsia" w:ascii="楷体" w:hAnsi="楷体" w:eastAsia="楷体" w:cs="楷体"/>
              <w:bCs/>
              <w:color w:val="000000" w:themeColor="text1"/>
              <w:kern w:val="2"/>
              <w:sz w:val="21"/>
              <w:szCs w:val="56"/>
              <w:lang w:val="en-US" w:eastAsia="zh-CN" w:bidi="ar-SA"/>
              <w14:textFill>
                <w14:solidFill>
                  <w14:schemeClr w14:val="tx1"/>
                </w14:solidFill>
              </w14:textFill>
            </w:rPr>
            <w:sectPr>
              <w:headerReference r:id="rId5" w:type="default"/>
              <w:footerReference r:id="rId6" w:type="default"/>
              <w:pgSz w:w="11906" w:h="16838"/>
              <w:pgMar w:top="1440" w:right="1800" w:bottom="1440" w:left="1800" w:header="851" w:footer="992" w:gutter="0"/>
              <w:pgNumType w:fmt="decimal" w:start="1"/>
              <w:cols w:space="425" w:num="1"/>
              <w:docGrid w:type="lines" w:linePitch="312" w:charSpace="0"/>
            </w:sectPr>
          </w:pPr>
          <w:r>
            <w:rPr>
              <w:rFonts w:hint="eastAsia" w:ascii="楷体" w:hAnsi="楷体" w:eastAsia="楷体" w:cs="楷体"/>
              <w:bCs/>
              <w:color w:val="000000" w:themeColor="text1"/>
              <w:szCs w:val="56"/>
              <w14:textFill>
                <w14:solidFill>
                  <w14:schemeClr w14:val="tx1"/>
                </w14:solidFill>
              </w14:textFill>
            </w:rPr>
            <w:fldChar w:fldCharType="end"/>
          </w:r>
        </w:p>
      </w:sdtContent>
    </w:sdt>
    <w:p w14:paraId="1D6D46DE">
      <w:pPr>
        <w:keepNext w:val="0"/>
        <w:keepLines w:val="0"/>
        <w:pageBreakBefore w:val="0"/>
        <w:widowControl w:val="0"/>
        <w:numPr>
          <w:ilvl w:val="0"/>
          <w:numId w:val="0"/>
        </w:numPr>
        <w:kinsoku/>
        <w:wordWrap/>
        <w:overflowPunct/>
        <w:topLinePunct w:val="0"/>
        <w:autoSpaceDE/>
        <w:autoSpaceDN/>
        <w:bidi w:val="0"/>
        <w:adjustRightInd/>
        <w:snapToGrid/>
        <w:spacing w:line="348" w:lineRule="auto"/>
        <w:textAlignment w:val="auto"/>
        <w:outlineLvl w:val="0"/>
        <w:rPr>
          <w:rFonts w:hint="eastAsia" w:ascii="黑体" w:hAnsi="黑体" w:eastAsia="黑体" w:cs="黑体"/>
          <w:b w:val="0"/>
          <w:bCs w:val="0"/>
          <w:sz w:val="32"/>
          <w:szCs w:val="32"/>
          <w:lang w:val="en-US" w:eastAsia="zh-CN"/>
        </w:rPr>
      </w:pPr>
      <w:bookmarkStart w:id="1" w:name="_Toc20002"/>
      <w:r>
        <w:rPr>
          <w:rFonts w:hint="eastAsia" w:ascii="黑体" w:hAnsi="黑体" w:eastAsia="黑体" w:cs="黑体"/>
          <w:b w:val="0"/>
          <w:bCs w:val="0"/>
          <w:sz w:val="32"/>
          <w:szCs w:val="32"/>
          <w:lang w:val="en-US" w:eastAsia="zh-CN"/>
        </w:rPr>
        <w:t>一、活动背景</w:t>
      </w:r>
      <w:bookmarkEnd w:id="1"/>
    </w:p>
    <w:p w14:paraId="34890E4A">
      <w:pPr>
        <w:keepNext w:val="0"/>
        <w:keepLines w:val="0"/>
        <w:pageBreakBefore w:val="0"/>
        <w:widowControl w:val="0"/>
        <w:kinsoku/>
        <w:wordWrap/>
        <w:overflowPunct/>
        <w:topLinePunct w:val="0"/>
        <w:autoSpaceDE/>
        <w:autoSpaceDN/>
        <w:bidi w:val="0"/>
        <w:adjustRightInd/>
        <w:snapToGrid/>
        <w:spacing w:line="348"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1963年3月5日，毛泽东同志“向雷锋同志学习”的题词正式发表，此后三月便承载起传承雷锋精神的特殊意义。作为在校大学生，我们正站在价值观塑形铸魂的关键节点。大学不仅是知识积累的殿堂，更是人格锤炼、精神成长的重要舞台。在这个充满机遇与挑战的成长阶段，社会对我们寄予厚望——既渴望我们掌握专业本领，更期待我们涵养高尚的道德品格。而雷锋精神中蕴含的无私奉献、爱岗敬业、助人为乐等珍贵品质，教会我们在集体中学会担当协作，在诱惑前坚守奉献底色，在迷茫时锚定初心方向。</w:t>
      </w:r>
    </w:p>
    <w:p w14:paraId="56251444">
      <w:pPr>
        <w:keepNext w:val="0"/>
        <w:keepLines w:val="0"/>
        <w:pageBreakBefore w:val="0"/>
        <w:widowControl w:val="0"/>
        <w:kinsoku/>
        <w:wordWrap/>
        <w:overflowPunct/>
        <w:topLinePunct w:val="0"/>
        <w:autoSpaceDE/>
        <w:autoSpaceDN/>
        <w:bidi w:val="0"/>
        <w:adjustRightInd/>
        <w:snapToGrid/>
        <w:spacing w:line="348"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基于此，为了让雷锋精神真正融入青春血脉，切实提升大家的社会责任感，强化互助协作意识，更让我们在实践体验中感悟精神力量，特精心策划此次学雷锋主题游园活动。</w:t>
      </w:r>
    </w:p>
    <w:p w14:paraId="140E8F1D">
      <w:pPr>
        <w:keepNext w:val="0"/>
        <w:keepLines w:val="0"/>
        <w:pageBreakBefore w:val="0"/>
        <w:widowControl w:val="0"/>
        <w:numPr>
          <w:ilvl w:val="0"/>
          <w:numId w:val="0"/>
        </w:numPr>
        <w:kinsoku/>
        <w:wordWrap/>
        <w:overflowPunct/>
        <w:topLinePunct w:val="0"/>
        <w:autoSpaceDE/>
        <w:autoSpaceDN/>
        <w:bidi w:val="0"/>
        <w:adjustRightInd/>
        <w:snapToGrid/>
        <w:spacing w:line="348" w:lineRule="auto"/>
        <w:textAlignment w:val="auto"/>
        <w:outlineLvl w:val="0"/>
        <w:rPr>
          <w:rFonts w:hint="eastAsia" w:ascii="黑体" w:hAnsi="黑体" w:eastAsia="黑体" w:cs="黑体"/>
          <w:color w:val="000000" w:themeColor="text1"/>
          <w:sz w:val="32"/>
          <w:szCs w:val="32"/>
          <w14:textFill>
            <w14:solidFill>
              <w14:schemeClr w14:val="tx1"/>
            </w14:solidFill>
          </w14:textFill>
        </w:rPr>
      </w:pPr>
      <w:bookmarkStart w:id="2" w:name="_Toc6192"/>
      <w:r>
        <w:rPr>
          <w:rFonts w:hint="eastAsia" w:ascii="黑体" w:hAnsi="黑体" w:eastAsia="黑体" w:cs="黑体"/>
          <w:b w:val="0"/>
          <w:bCs w:val="0"/>
          <w:sz w:val="32"/>
          <w:szCs w:val="32"/>
          <w:lang w:val="en-US" w:eastAsia="zh-CN"/>
        </w:rPr>
        <w:t>二、活动主题</w:t>
      </w:r>
      <w:bookmarkEnd w:id="2"/>
    </w:p>
    <w:p w14:paraId="32D7B3C3">
      <w:pPr>
        <w:keepNext w:val="0"/>
        <w:keepLines w:val="0"/>
        <w:pageBreakBefore w:val="0"/>
        <w:widowControl w:val="0"/>
        <w:kinsoku/>
        <w:wordWrap/>
        <w:overflowPunct/>
        <w:topLinePunct w:val="0"/>
        <w:autoSpaceDE/>
        <w:autoSpaceDN/>
        <w:bidi w:val="0"/>
        <w:adjustRightInd/>
        <w:snapToGrid/>
        <w:spacing w:line="348"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薪火相承学雷锋，欢乐游园践文明</w:t>
      </w:r>
    </w:p>
    <w:p w14:paraId="2A9FE9E4">
      <w:pPr>
        <w:keepNext w:val="0"/>
        <w:keepLines w:val="0"/>
        <w:pageBreakBefore w:val="0"/>
        <w:widowControl w:val="0"/>
        <w:kinsoku/>
        <w:wordWrap/>
        <w:overflowPunct/>
        <w:topLinePunct w:val="0"/>
        <w:autoSpaceDE/>
        <w:autoSpaceDN/>
        <w:bidi w:val="0"/>
        <w:adjustRightInd/>
        <w:snapToGrid/>
        <w:spacing w:line="348" w:lineRule="auto"/>
        <w:textAlignment w:val="auto"/>
        <w:outlineLvl w:val="0"/>
        <w:rPr>
          <w:rFonts w:hint="eastAsia" w:ascii="黑体" w:hAnsi="黑体" w:eastAsia="黑体" w:cs="黑体"/>
          <w:b w:val="0"/>
          <w:bCs w:val="0"/>
          <w:sz w:val="32"/>
          <w:szCs w:val="32"/>
          <w:lang w:val="en-US" w:eastAsia="zh-CN"/>
        </w:rPr>
      </w:pPr>
      <w:bookmarkStart w:id="3" w:name="_Toc19173"/>
      <w:r>
        <w:rPr>
          <w:rFonts w:hint="eastAsia" w:ascii="黑体" w:hAnsi="黑体" w:eastAsia="黑体" w:cs="黑体"/>
          <w:b w:val="0"/>
          <w:bCs w:val="0"/>
          <w:sz w:val="32"/>
          <w:szCs w:val="32"/>
          <w:lang w:val="en-US" w:eastAsia="zh-CN"/>
        </w:rPr>
        <w:t>三、活动目的</w:t>
      </w:r>
      <w:bookmarkEnd w:id="3"/>
    </w:p>
    <w:p w14:paraId="53DC89F9">
      <w:pPr>
        <w:keepNext w:val="0"/>
        <w:keepLines w:val="0"/>
        <w:pageBreakBefore w:val="0"/>
        <w:widowControl w:val="0"/>
        <w:kinsoku/>
        <w:wordWrap/>
        <w:overflowPunct/>
        <w:topLinePunct w:val="0"/>
        <w:autoSpaceDE/>
        <w:autoSpaceDN/>
        <w:bidi w:val="0"/>
        <w:adjustRightInd/>
        <w:snapToGrid/>
        <w:spacing w:line="348"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当下多元思潮碰撞的时代，雷锋精神更是一盏明灯，指引我们在个人成长中坚守道德底色，将“小我”融入社会发展的“大我”。开展学雷锋主题游园活动，是对历史精神的致敬传承，让参与者深刻体会雷锋同志全心全意为人民服务、无私奉献、乐于助人、勤俭节约的伟大精神，从而激励大家在学习和工作中不断奋进，为实现个人价值和社会进步贡献自己的力量。</w:t>
      </w:r>
    </w:p>
    <w:p w14:paraId="4EA5ED7F">
      <w:pPr>
        <w:keepNext w:val="0"/>
        <w:keepLines w:val="0"/>
        <w:pageBreakBefore w:val="0"/>
        <w:widowControl w:val="0"/>
        <w:kinsoku/>
        <w:wordWrap/>
        <w:overflowPunct/>
        <w:topLinePunct w:val="0"/>
        <w:autoSpaceDE/>
        <w:autoSpaceDN/>
        <w:bidi w:val="0"/>
        <w:adjustRightInd/>
        <w:snapToGrid/>
        <w:spacing w:line="348" w:lineRule="auto"/>
        <w:textAlignment w:val="auto"/>
        <w:outlineLvl w:val="0"/>
        <w:rPr>
          <w:rFonts w:hint="eastAsia" w:ascii="黑体" w:hAnsi="黑体" w:eastAsia="黑体" w:cs="黑体"/>
          <w:b w:val="0"/>
          <w:bCs w:val="0"/>
          <w:sz w:val="32"/>
          <w:szCs w:val="32"/>
          <w:lang w:val="en-US" w:eastAsia="zh-CN"/>
        </w:rPr>
      </w:pPr>
      <w:bookmarkStart w:id="4" w:name="_Toc14743"/>
      <w:r>
        <w:rPr>
          <w:rFonts w:hint="eastAsia" w:ascii="黑体" w:hAnsi="黑体" w:eastAsia="黑体" w:cs="黑体"/>
          <w:b w:val="0"/>
          <w:bCs w:val="0"/>
          <w:sz w:val="32"/>
          <w:szCs w:val="32"/>
          <w:lang w:val="en-US" w:eastAsia="zh-CN"/>
        </w:rPr>
        <w:t>四、活动时间</w:t>
      </w:r>
      <w:bookmarkEnd w:id="4"/>
    </w:p>
    <w:p w14:paraId="4E950B62">
      <w:pPr>
        <w:spacing w:line="348" w:lineRule="auto"/>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w:t>
      </w:r>
      <w:r>
        <w:rPr>
          <w:rFonts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val="en-US" w:eastAsia="zh-CN"/>
        </w:rPr>
        <w:t>XX</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lang w:val="en-US" w:eastAsia="zh-CN"/>
        </w:rPr>
        <w:t>XX</w:t>
      </w:r>
      <w:r>
        <w:rPr>
          <w:rFonts w:hint="eastAsia" w:ascii="仿宋_GB2312" w:hAnsi="仿宋_GB2312" w:eastAsia="仿宋_GB2312" w:cs="仿宋_GB2312"/>
          <w:color w:val="000000"/>
          <w:sz w:val="32"/>
          <w:szCs w:val="32"/>
        </w:rPr>
        <w:t>日</w:t>
      </w:r>
    </w:p>
    <w:p w14:paraId="46E29E2B">
      <w:pPr>
        <w:keepNext w:val="0"/>
        <w:keepLines w:val="0"/>
        <w:pageBreakBefore w:val="0"/>
        <w:widowControl w:val="0"/>
        <w:kinsoku/>
        <w:wordWrap/>
        <w:overflowPunct/>
        <w:topLinePunct w:val="0"/>
        <w:autoSpaceDE/>
        <w:autoSpaceDN/>
        <w:bidi w:val="0"/>
        <w:adjustRightInd/>
        <w:snapToGrid/>
        <w:spacing w:line="348" w:lineRule="auto"/>
        <w:textAlignment w:val="auto"/>
        <w:outlineLvl w:val="0"/>
        <w:rPr>
          <w:rFonts w:hint="eastAsia" w:ascii="黑体" w:hAnsi="黑体" w:eastAsia="黑体" w:cs="黑体"/>
          <w:b w:val="0"/>
          <w:bCs w:val="0"/>
          <w:sz w:val="32"/>
          <w:szCs w:val="32"/>
          <w:lang w:val="en-US" w:eastAsia="zh-CN"/>
        </w:rPr>
      </w:pPr>
      <w:bookmarkStart w:id="5" w:name="_Toc27839"/>
      <w:r>
        <w:rPr>
          <w:rFonts w:hint="eastAsia" w:ascii="黑体" w:hAnsi="黑体" w:eastAsia="黑体" w:cs="黑体"/>
          <w:b w:val="0"/>
          <w:bCs w:val="0"/>
          <w:sz w:val="32"/>
          <w:szCs w:val="32"/>
          <w:lang w:val="en-US" w:eastAsia="zh-CN"/>
        </w:rPr>
        <w:t>五、活动地点</w:t>
      </w:r>
      <w:bookmarkEnd w:id="5"/>
    </w:p>
    <w:p w14:paraId="7EDAC337">
      <w:pPr>
        <w:spacing w:line="348" w:lineRule="auto"/>
        <w:ind w:firstLine="640" w:firstLineChars="200"/>
        <w:jc w:val="left"/>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西校区XXX</w:t>
      </w:r>
    </w:p>
    <w:p w14:paraId="29800EE4">
      <w:pPr>
        <w:keepNext w:val="0"/>
        <w:keepLines w:val="0"/>
        <w:pageBreakBefore w:val="0"/>
        <w:widowControl w:val="0"/>
        <w:kinsoku/>
        <w:wordWrap/>
        <w:overflowPunct/>
        <w:topLinePunct w:val="0"/>
        <w:autoSpaceDE/>
        <w:autoSpaceDN/>
        <w:bidi w:val="0"/>
        <w:adjustRightInd/>
        <w:snapToGrid/>
        <w:spacing w:line="348" w:lineRule="auto"/>
        <w:textAlignment w:val="auto"/>
        <w:outlineLvl w:val="0"/>
        <w:rPr>
          <w:rFonts w:hint="eastAsia" w:ascii="黑体" w:hAnsi="黑体" w:eastAsia="黑体" w:cs="黑体"/>
          <w:b w:val="0"/>
          <w:bCs w:val="0"/>
          <w:sz w:val="32"/>
          <w:szCs w:val="32"/>
          <w:lang w:val="en-US" w:eastAsia="zh-CN"/>
        </w:rPr>
      </w:pPr>
      <w:bookmarkStart w:id="6" w:name="_Toc23168"/>
      <w:r>
        <w:rPr>
          <w:rFonts w:hint="eastAsia" w:ascii="黑体" w:hAnsi="黑体" w:eastAsia="黑体" w:cs="黑体"/>
          <w:b w:val="0"/>
          <w:bCs w:val="0"/>
          <w:sz w:val="32"/>
          <w:szCs w:val="32"/>
          <w:lang w:val="en-US" w:eastAsia="zh-CN"/>
        </w:rPr>
        <w:t>六、活动对象</w:t>
      </w:r>
      <w:bookmarkEnd w:id="6"/>
    </w:p>
    <w:p w14:paraId="30C808B0">
      <w:pPr>
        <w:spacing w:line="348" w:lineRule="auto"/>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郑州工商</w:t>
      </w:r>
      <w:r>
        <w:rPr>
          <w:rFonts w:hint="eastAsia" w:ascii="仿宋_GB2312" w:hAnsi="仿宋_GB2312" w:eastAsia="仿宋_GB2312" w:cs="仿宋_GB2312"/>
          <w:color w:val="000000"/>
          <w:sz w:val="32"/>
          <w:szCs w:val="32"/>
        </w:rPr>
        <w:t>学院全体</w:t>
      </w:r>
      <w:r>
        <w:rPr>
          <w:rFonts w:hint="eastAsia" w:ascii="仿宋_GB2312" w:hAnsi="仿宋_GB2312" w:eastAsia="仿宋_GB2312" w:cs="仿宋_GB2312"/>
          <w:color w:val="000000"/>
          <w:sz w:val="32"/>
          <w:szCs w:val="32"/>
          <w:lang w:val="en-US" w:eastAsia="zh-CN"/>
        </w:rPr>
        <w:t>在校</w:t>
      </w:r>
      <w:r>
        <w:rPr>
          <w:rFonts w:hint="eastAsia" w:ascii="仿宋_GB2312" w:hAnsi="仿宋_GB2312" w:eastAsia="仿宋_GB2312" w:cs="仿宋_GB2312"/>
          <w:color w:val="000000"/>
          <w:sz w:val="32"/>
          <w:szCs w:val="32"/>
        </w:rPr>
        <w:t>学生</w:t>
      </w:r>
    </w:p>
    <w:p w14:paraId="3C5A57EF">
      <w:pPr>
        <w:keepNext w:val="0"/>
        <w:keepLines w:val="0"/>
        <w:pageBreakBefore w:val="0"/>
        <w:widowControl w:val="0"/>
        <w:kinsoku/>
        <w:wordWrap/>
        <w:overflowPunct/>
        <w:topLinePunct w:val="0"/>
        <w:autoSpaceDE/>
        <w:autoSpaceDN/>
        <w:bidi w:val="0"/>
        <w:adjustRightInd/>
        <w:snapToGrid/>
        <w:spacing w:line="348" w:lineRule="auto"/>
        <w:textAlignment w:val="auto"/>
        <w:outlineLvl w:val="0"/>
        <w:rPr>
          <w:rFonts w:hint="eastAsia" w:ascii="黑体" w:hAnsi="黑体" w:eastAsia="黑体" w:cs="黑体"/>
          <w:b w:val="0"/>
          <w:bCs w:val="0"/>
          <w:sz w:val="32"/>
          <w:szCs w:val="32"/>
          <w:lang w:val="en-US" w:eastAsia="zh-CN"/>
        </w:rPr>
      </w:pPr>
      <w:bookmarkStart w:id="7" w:name="_Toc11454"/>
      <w:r>
        <w:rPr>
          <w:rFonts w:hint="eastAsia" w:ascii="黑体" w:hAnsi="黑体" w:eastAsia="黑体" w:cs="黑体"/>
          <w:b w:val="0"/>
          <w:bCs w:val="0"/>
          <w:sz w:val="32"/>
          <w:szCs w:val="32"/>
          <w:lang w:val="en-US" w:eastAsia="zh-CN"/>
        </w:rPr>
        <w:t>七、宣传工作</w:t>
      </w:r>
      <w:bookmarkEnd w:id="7"/>
    </w:p>
    <w:p w14:paraId="4E728F81">
      <w:pPr>
        <w:keepNext w:val="0"/>
        <w:keepLines w:val="0"/>
        <w:pageBreakBefore w:val="0"/>
        <w:widowControl w:val="0"/>
        <w:kinsoku/>
        <w:wordWrap/>
        <w:overflowPunct/>
        <w:topLinePunct w:val="0"/>
        <w:autoSpaceDE/>
        <w:autoSpaceDN/>
        <w:bidi w:val="0"/>
        <w:adjustRightInd/>
        <w:snapToGrid/>
        <w:spacing w:line="348" w:lineRule="auto"/>
        <w:ind w:firstLine="640" w:firstLineChars="200"/>
        <w:textAlignment w:val="auto"/>
        <w:outlineLvl w:val="9"/>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sz w:val="32"/>
          <w:szCs w:val="32"/>
          <w:lang w:val="en-US" w:eastAsia="zh-CN"/>
        </w:rPr>
        <w:t>活动开始前，提前做好活动海报进行线上朋友圈转发宣传，同时请各班辅导员老师转发海报进班级群进行活动宣传等。</w:t>
      </w:r>
    </w:p>
    <w:p w14:paraId="58D81F2D">
      <w:pPr>
        <w:keepNext w:val="0"/>
        <w:keepLines w:val="0"/>
        <w:pageBreakBefore w:val="0"/>
        <w:widowControl w:val="0"/>
        <w:kinsoku/>
        <w:wordWrap/>
        <w:overflowPunct/>
        <w:topLinePunct w:val="0"/>
        <w:autoSpaceDE/>
        <w:autoSpaceDN/>
        <w:bidi w:val="0"/>
        <w:adjustRightInd/>
        <w:snapToGrid/>
        <w:spacing w:line="348" w:lineRule="auto"/>
        <w:textAlignment w:val="auto"/>
        <w:outlineLvl w:val="0"/>
        <w:rPr>
          <w:rFonts w:hint="eastAsia" w:ascii="黑体" w:hAnsi="黑体" w:eastAsia="黑体" w:cs="黑体"/>
          <w:b w:val="0"/>
          <w:bCs w:val="0"/>
          <w:sz w:val="32"/>
          <w:szCs w:val="32"/>
          <w:lang w:val="en-US" w:eastAsia="zh-CN"/>
        </w:rPr>
      </w:pPr>
      <w:bookmarkStart w:id="8" w:name="_Toc4083"/>
      <w:r>
        <w:rPr>
          <w:rFonts w:hint="eastAsia" w:ascii="黑体" w:hAnsi="黑体" w:eastAsia="黑体" w:cs="黑体"/>
          <w:b w:val="0"/>
          <w:bCs w:val="0"/>
          <w:sz w:val="32"/>
          <w:szCs w:val="32"/>
          <w:lang w:val="en-US" w:eastAsia="zh-CN"/>
        </w:rPr>
        <w:t>八、游戏规则</w:t>
      </w:r>
      <w:bookmarkEnd w:id="8"/>
    </w:p>
    <w:p w14:paraId="092B3797">
      <w:pPr>
        <w:keepNext w:val="0"/>
        <w:keepLines w:val="0"/>
        <w:pageBreakBefore w:val="0"/>
        <w:widowControl w:val="0"/>
        <w:kinsoku/>
        <w:wordWrap/>
        <w:overflowPunct/>
        <w:topLinePunct w:val="0"/>
        <w:autoSpaceDE/>
        <w:autoSpaceDN/>
        <w:bidi w:val="0"/>
        <w:adjustRightInd/>
        <w:snapToGrid/>
        <w:spacing w:line="348" w:lineRule="auto"/>
        <w:textAlignment w:val="auto"/>
        <w:outlineLvl w:val="1"/>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（一）知识问答</w:t>
      </w:r>
    </w:p>
    <w:p w14:paraId="3583BFCB">
      <w:pPr>
        <w:keepNext w:val="0"/>
        <w:keepLines w:val="0"/>
        <w:pageBreakBefore w:val="0"/>
        <w:widowControl w:val="0"/>
        <w:kinsoku/>
        <w:wordWrap/>
        <w:overflowPunct/>
        <w:topLinePunct w:val="0"/>
        <w:autoSpaceDE/>
        <w:autoSpaceDN/>
        <w:bidi w:val="0"/>
        <w:adjustRightInd/>
        <w:snapToGrid/>
        <w:spacing w:line="348" w:lineRule="auto"/>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设置雷锋生平事迹、经典名言、精神内涵等问答题目，参与者随机选取一道题目，作答正确则挑战成功，可获得小花棒棒糖一支并取得参加第二关的资格。</w:t>
      </w:r>
    </w:p>
    <w:p w14:paraId="7511AAB0">
      <w:pPr>
        <w:keepNext w:val="0"/>
        <w:keepLines w:val="0"/>
        <w:pageBreakBefore w:val="0"/>
        <w:widowControl w:val="0"/>
        <w:kinsoku/>
        <w:wordWrap/>
        <w:overflowPunct/>
        <w:topLinePunct w:val="0"/>
        <w:autoSpaceDE/>
        <w:autoSpaceDN/>
        <w:bidi w:val="0"/>
        <w:adjustRightInd/>
        <w:snapToGrid/>
        <w:spacing w:line="348" w:lineRule="auto"/>
        <w:textAlignment w:val="auto"/>
        <w:outlineLvl w:val="1"/>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（二）雷锋寻迹翻翻乐</w:t>
      </w:r>
    </w:p>
    <w:p w14:paraId="27F88CC7">
      <w:pPr>
        <w:keepNext w:val="0"/>
        <w:keepLines w:val="0"/>
        <w:pageBreakBefore w:val="0"/>
        <w:widowControl w:val="0"/>
        <w:kinsoku/>
        <w:wordWrap/>
        <w:overflowPunct/>
        <w:topLinePunct w:val="0"/>
        <w:autoSpaceDE/>
        <w:autoSpaceDN/>
        <w:bidi w:val="0"/>
        <w:adjustRightInd/>
        <w:snapToGrid/>
        <w:spacing w:line="348" w:lineRule="auto"/>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现场布置带有图案或文字的翻牌，内容涉及雷锋日记片段、助人为乐场景、经典故事等。参与者翻动牌子，寻找相同内容的纸牌便可消除，全部消除则挑战成功，可获得充气手环一个并取得参加第三关的资格。</w:t>
      </w:r>
    </w:p>
    <w:p w14:paraId="4ACCDE23">
      <w:pPr>
        <w:keepNext w:val="0"/>
        <w:keepLines w:val="0"/>
        <w:pageBreakBefore w:val="0"/>
        <w:widowControl w:val="0"/>
        <w:kinsoku/>
        <w:wordWrap/>
        <w:overflowPunct/>
        <w:topLinePunct w:val="0"/>
        <w:autoSpaceDE/>
        <w:autoSpaceDN/>
        <w:bidi w:val="0"/>
        <w:adjustRightInd/>
        <w:snapToGrid/>
        <w:spacing w:line="348" w:lineRule="auto"/>
        <w:textAlignment w:val="auto"/>
        <w:outlineLvl w:val="1"/>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（三）我的雷锋故事</w:t>
      </w:r>
    </w:p>
    <w:p w14:paraId="38C58E20">
      <w:pPr>
        <w:keepNext w:val="0"/>
        <w:keepLines w:val="0"/>
        <w:pageBreakBefore w:val="0"/>
        <w:widowControl w:val="0"/>
        <w:kinsoku/>
        <w:wordWrap/>
        <w:overflowPunct/>
        <w:topLinePunct w:val="0"/>
        <w:autoSpaceDE/>
        <w:autoSpaceDN/>
        <w:bidi w:val="0"/>
        <w:adjustRightInd/>
        <w:snapToGrid/>
        <w:spacing w:line="348" w:lineRule="auto"/>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参与者分享自己践行雷锋精神的经历，将自己做过的好人好事等书写在便签上交由工作人员在展架上进行展示。完成后可获得参加第四关的资格。</w:t>
      </w:r>
    </w:p>
    <w:p w14:paraId="01453876">
      <w:pPr>
        <w:keepNext w:val="0"/>
        <w:keepLines w:val="0"/>
        <w:pageBreakBefore w:val="0"/>
        <w:widowControl w:val="0"/>
        <w:kinsoku/>
        <w:wordWrap/>
        <w:overflowPunct/>
        <w:topLinePunct w:val="0"/>
        <w:autoSpaceDE/>
        <w:autoSpaceDN/>
        <w:bidi w:val="0"/>
        <w:adjustRightInd/>
        <w:snapToGrid/>
        <w:spacing w:line="348" w:lineRule="auto"/>
        <w:textAlignment w:val="auto"/>
        <w:outlineLvl w:val="1"/>
        <w:rPr>
          <w:rFonts w:hint="eastAsia" w:ascii="楷体_GB2312" w:hAnsi="楷体_GB2312" w:eastAsia="楷体_GB2312" w:cs="楷体_GB2312"/>
          <w:b/>
          <w:bCs/>
          <w:sz w:val="32"/>
          <w:szCs w:val="32"/>
          <w:highlight w:val="none"/>
          <w:lang w:val="en-US" w:eastAsia="zh-CN"/>
        </w:rPr>
      </w:pPr>
      <w:r>
        <w:rPr>
          <w:rFonts w:hint="eastAsia" w:ascii="楷体_GB2312" w:hAnsi="楷体_GB2312" w:eastAsia="楷体_GB2312" w:cs="楷体_GB2312"/>
          <w:b/>
          <w:bCs/>
          <w:sz w:val="32"/>
          <w:szCs w:val="32"/>
          <w:highlight w:val="none"/>
          <w:lang w:val="en-US" w:eastAsia="zh-CN"/>
        </w:rPr>
        <w:t>（四）雷锋精神接力赛</w:t>
      </w:r>
    </w:p>
    <w:p w14:paraId="218BE004">
      <w:pPr>
        <w:keepNext w:val="0"/>
        <w:keepLines w:val="0"/>
        <w:pageBreakBefore w:val="0"/>
        <w:widowControl w:val="0"/>
        <w:kinsoku/>
        <w:wordWrap/>
        <w:overflowPunct/>
        <w:topLinePunct w:val="0"/>
        <w:autoSpaceDE/>
        <w:autoSpaceDN/>
        <w:bidi w:val="0"/>
        <w:adjustRightInd/>
        <w:snapToGrid/>
        <w:spacing w:line="348" w:lineRule="auto"/>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highlight w:val="none"/>
          <w:lang w:val="en-US" w:eastAsia="zh-CN"/>
        </w:rPr>
        <w:t>团队协作游戏，现场找寻通过前三关的盟友，三人组成一队协作取得雷锋精神印记。挑战成功后可获得信息工程学院纪念书签一枚。</w:t>
      </w:r>
    </w:p>
    <w:p w14:paraId="0576D4CE">
      <w:pPr>
        <w:numPr>
          <w:ilvl w:val="0"/>
          <w:numId w:val="0"/>
        </w:numPr>
        <w:spacing w:line="348" w:lineRule="auto"/>
        <w:outlineLvl w:val="0"/>
        <w:rPr>
          <w:rFonts w:hint="eastAsia" w:ascii="黑体" w:hAnsi="黑体" w:eastAsia="黑体" w:cs="黑体"/>
          <w:color w:val="000000" w:themeColor="text1"/>
          <w:sz w:val="32"/>
          <w:szCs w:val="32"/>
          <w:lang w:val="en-US" w:eastAsia="zh-CN"/>
          <w14:textFill>
            <w14:solidFill>
              <w14:schemeClr w14:val="tx1"/>
            </w14:solidFill>
          </w14:textFill>
        </w:rPr>
      </w:pPr>
      <w:bookmarkStart w:id="9" w:name="_Toc4919"/>
      <w:r>
        <w:rPr>
          <w:rFonts w:hint="eastAsia" w:ascii="黑体" w:hAnsi="黑体" w:eastAsia="黑体" w:cs="黑体"/>
          <w:color w:val="000000" w:themeColor="text1"/>
          <w:kern w:val="2"/>
          <w:sz w:val="32"/>
          <w:szCs w:val="32"/>
          <w:lang w:val="en-US" w:eastAsia="zh-CN" w:bidi="ar-SA"/>
          <w14:textFill>
            <w14:solidFill>
              <w14:schemeClr w14:val="tx1"/>
            </w14:solidFill>
          </w14:textFill>
        </w:rPr>
        <w:t>九、</w:t>
      </w:r>
      <w:r>
        <w:rPr>
          <w:rFonts w:hint="eastAsia" w:ascii="黑体" w:hAnsi="黑体" w:eastAsia="黑体" w:cs="黑体"/>
          <w:color w:val="000000" w:themeColor="text1"/>
          <w:sz w:val="32"/>
          <w:szCs w:val="32"/>
          <w14:textFill>
            <w14:solidFill>
              <w14:schemeClr w14:val="tx1"/>
            </w14:solidFill>
          </w14:textFill>
        </w:rPr>
        <w:t>准备</w:t>
      </w:r>
      <w:r>
        <w:rPr>
          <w:rFonts w:hint="eastAsia" w:ascii="黑体" w:hAnsi="黑体" w:eastAsia="黑体" w:cs="黑体"/>
          <w:color w:val="000000" w:themeColor="text1"/>
          <w:sz w:val="32"/>
          <w:szCs w:val="32"/>
          <w:lang w:val="en-US" w:eastAsia="zh-CN"/>
          <w14:textFill>
            <w14:solidFill>
              <w14:schemeClr w14:val="tx1"/>
            </w14:solidFill>
          </w14:textFill>
        </w:rPr>
        <w:t>工作</w:t>
      </w:r>
      <w:bookmarkEnd w:id="9"/>
    </w:p>
    <w:p w14:paraId="3ACE96B0">
      <w:pPr>
        <w:keepNext w:val="0"/>
        <w:keepLines w:val="0"/>
        <w:pageBreakBefore w:val="0"/>
        <w:widowControl w:val="0"/>
        <w:kinsoku/>
        <w:wordWrap/>
        <w:overflowPunct/>
        <w:topLinePunct w:val="0"/>
        <w:autoSpaceDE/>
        <w:autoSpaceDN/>
        <w:bidi w:val="0"/>
        <w:adjustRightInd/>
        <w:snapToGrid/>
        <w:spacing w:line="348" w:lineRule="auto"/>
        <w:textAlignment w:val="auto"/>
        <w:outlineLvl w:val="1"/>
        <w:rPr>
          <w:rFonts w:hint="default"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（一）物资准备</w:t>
      </w:r>
    </w:p>
    <w:p w14:paraId="4C4EAA94">
      <w:pPr>
        <w:keepNext w:val="0"/>
        <w:keepLines w:val="0"/>
        <w:pageBreakBefore w:val="0"/>
        <w:widowControl w:val="0"/>
        <w:kinsoku/>
        <w:wordWrap/>
        <w:overflowPunct/>
        <w:topLinePunct w:val="0"/>
        <w:autoSpaceDE/>
        <w:autoSpaceDN/>
        <w:bidi w:val="0"/>
        <w:adjustRightInd/>
        <w:snapToGrid/>
        <w:spacing w:line="348" w:lineRule="auto"/>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宣传横幅，展架（两架），签字笔（若干），水彩笔（若干），便签（若干），小夹子（若干），红马甲（十件），帐篷（两顶），小花棒棒糖（若干），充气手环（若干），纪念书签（若干），桌椅五套。</w:t>
      </w:r>
    </w:p>
    <w:p w14:paraId="4A0C3782">
      <w:pPr>
        <w:keepNext w:val="0"/>
        <w:keepLines w:val="0"/>
        <w:pageBreakBefore w:val="0"/>
        <w:widowControl w:val="0"/>
        <w:kinsoku/>
        <w:wordWrap/>
        <w:overflowPunct/>
        <w:topLinePunct w:val="0"/>
        <w:autoSpaceDE/>
        <w:autoSpaceDN/>
        <w:bidi w:val="0"/>
        <w:adjustRightInd/>
        <w:snapToGrid/>
        <w:spacing w:line="348" w:lineRule="auto"/>
        <w:textAlignment w:val="auto"/>
        <w:outlineLvl w:val="1"/>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（二）人员安排</w:t>
      </w:r>
    </w:p>
    <w:p w14:paraId="4C8AC15A">
      <w:pPr>
        <w:keepNext w:val="0"/>
        <w:keepLines w:val="0"/>
        <w:pageBreakBefore w:val="0"/>
        <w:widowControl w:val="0"/>
        <w:kinsoku/>
        <w:wordWrap/>
        <w:overflowPunct/>
        <w:topLinePunct w:val="0"/>
        <w:autoSpaceDE/>
        <w:autoSpaceDN/>
        <w:bidi w:val="0"/>
        <w:adjustRightInd/>
        <w:snapToGrid/>
        <w:spacing w:line="348"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安排十名志愿者。</w:t>
      </w:r>
    </w:p>
    <w:p w14:paraId="5039809E">
      <w:pPr>
        <w:keepNext w:val="0"/>
        <w:keepLines w:val="0"/>
        <w:pageBreakBefore w:val="0"/>
        <w:widowControl w:val="0"/>
        <w:kinsoku/>
        <w:wordWrap/>
        <w:overflowPunct/>
        <w:topLinePunct w:val="0"/>
        <w:autoSpaceDE/>
        <w:autoSpaceDN/>
        <w:bidi w:val="0"/>
        <w:adjustRightInd/>
        <w:snapToGrid/>
        <w:spacing w:line="348"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活动进行前完成场地布置工作。</w:t>
      </w:r>
    </w:p>
    <w:p w14:paraId="42F84F1E">
      <w:pPr>
        <w:keepNext w:val="0"/>
        <w:keepLines w:val="0"/>
        <w:pageBreakBefore w:val="0"/>
        <w:widowControl w:val="0"/>
        <w:kinsoku/>
        <w:wordWrap/>
        <w:overflowPunct/>
        <w:topLinePunct w:val="0"/>
        <w:autoSpaceDE/>
        <w:autoSpaceDN/>
        <w:bidi w:val="0"/>
        <w:adjustRightInd/>
        <w:snapToGrid/>
        <w:spacing w:line="348"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活动进行时四个游戏环节各安排两名志愿者，并安排两名志愿者为参与者做指引工作。</w:t>
      </w:r>
    </w:p>
    <w:p w14:paraId="50628FB1">
      <w:pPr>
        <w:numPr>
          <w:ilvl w:val="0"/>
          <w:numId w:val="0"/>
        </w:numPr>
        <w:spacing w:line="348" w:lineRule="auto"/>
        <w:outlineLvl w:val="0"/>
        <w:rPr>
          <w:rFonts w:hint="eastAsia" w:ascii="黑体" w:hAnsi="黑体" w:eastAsia="黑体" w:cs="黑体"/>
          <w:color w:val="000000" w:themeColor="text1"/>
          <w:kern w:val="2"/>
          <w:sz w:val="32"/>
          <w:szCs w:val="32"/>
          <w:lang w:val="en-US" w:eastAsia="zh-CN" w:bidi="ar-SA"/>
          <w14:textFill>
            <w14:solidFill>
              <w14:schemeClr w14:val="tx1"/>
            </w14:solidFill>
          </w14:textFill>
        </w:rPr>
      </w:pPr>
      <w:bookmarkStart w:id="10" w:name="_Toc4785"/>
      <w:r>
        <w:rPr>
          <w:rFonts w:hint="eastAsia" w:ascii="黑体" w:hAnsi="黑体" w:eastAsia="黑体" w:cs="黑体"/>
          <w:color w:val="000000" w:themeColor="text1"/>
          <w:kern w:val="2"/>
          <w:sz w:val="32"/>
          <w:szCs w:val="32"/>
          <w:lang w:val="en-US" w:eastAsia="zh-CN" w:bidi="ar-SA"/>
          <w14:textFill>
            <w14:solidFill>
              <w14:schemeClr w14:val="tx1"/>
            </w14:solidFill>
          </w14:textFill>
        </w:rPr>
        <w:t>十、注意事项</w:t>
      </w:r>
      <w:bookmarkEnd w:id="10"/>
    </w:p>
    <w:p w14:paraId="4DFA75BB">
      <w:pPr>
        <w:keepNext w:val="0"/>
        <w:keepLines w:val="0"/>
        <w:pageBreakBefore w:val="0"/>
        <w:widowControl w:val="0"/>
        <w:kinsoku/>
        <w:wordWrap/>
        <w:overflowPunct/>
        <w:topLinePunct w:val="0"/>
        <w:autoSpaceDE/>
        <w:autoSpaceDN/>
        <w:bidi w:val="0"/>
        <w:adjustRightInd/>
        <w:snapToGrid/>
        <w:spacing w:line="348"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尊重参与者隐私，确保展架上的内容不被随意泄露，在整理和展示过程中，对个人敏感信息进行模糊处理。</w:t>
      </w:r>
    </w:p>
    <w:p w14:paraId="28826D37">
      <w:pPr>
        <w:keepNext w:val="0"/>
        <w:keepLines w:val="0"/>
        <w:pageBreakBefore w:val="0"/>
        <w:widowControl w:val="0"/>
        <w:kinsoku/>
        <w:wordWrap/>
        <w:overflowPunct/>
        <w:topLinePunct w:val="0"/>
        <w:autoSpaceDE/>
        <w:autoSpaceDN/>
        <w:bidi w:val="0"/>
        <w:adjustRightInd/>
        <w:snapToGrid/>
        <w:spacing w:line="348"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活动现场要维持好秩序，避免因人员拥挤造成混乱。</w:t>
      </w:r>
    </w:p>
    <w:p w14:paraId="429250C5">
      <w:pPr>
        <w:pStyle w:val="13"/>
        <w:keepNext w:val="0"/>
        <w:keepLines w:val="0"/>
        <w:pageBreakBefore w:val="0"/>
        <w:widowControl w:val="0"/>
        <w:kinsoku/>
        <w:wordWrap/>
        <w:overflowPunct/>
        <w:topLinePunct w:val="0"/>
        <w:autoSpaceDE/>
        <w:autoSpaceDN/>
        <w:bidi w:val="0"/>
        <w:adjustRightInd/>
        <w:snapToGrid/>
        <w:spacing w:line="220" w:lineRule="atLeast"/>
        <w:ind w:firstLine="640" w:firstLineChars="200"/>
        <w:jc w:val="left"/>
        <w:textAlignment w:val="auto"/>
        <w:outlineLvl w:val="9"/>
        <w:rPr>
          <w:rFonts w:hint="default" w:ascii="仿宋_GB2312" w:hAnsi="仿宋_GB2312" w:eastAsia="仿宋_GB2312" w:cs="仿宋_GB2312"/>
          <w:kern w:val="2"/>
          <w:sz w:val="32"/>
          <w:szCs w:val="32"/>
          <w:lang w:val="en-US" w:eastAsia="zh-CN" w:bidi="ar-SA"/>
        </w:rPr>
      </w:pPr>
      <w:bookmarkStart w:id="11" w:name="_Toc2205"/>
      <w:r>
        <w:rPr>
          <w:rFonts w:hint="eastAsia" w:ascii="仿宋_GB2312" w:hAnsi="仿宋_GB2312" w:eastAsia="仿宋_GB2312" w:cs="仿宋_GB2312"/>
          <w:kern w:val="2"/>
          <w:sz w:val="32"/>
          <w:szCs w:val="32"/>
          <w:lang w:val="en-US" w:eastAsia="zh-CN" w:bidi="ar-SA"/>
        </w:rPr>
        <w:t>活动结束后及时打扫活动场地卫生</w:t>
      </w:r>
      <w:bookmarkEnd w:id="11"/>
      <w:r>
        <w:rPr>
          <w:rFonts w:hint="eastAsia" w:ascii="仿宋_GB2312" w:hAnsi="仿宋_GB2312" w:eastAsia="仿宋_GB2312" w:cs="仿宋_GB2312"/>
          <w:kern w:val="2"/>
          <w:sz w:val="32"/>
          <w:szCs w:val="32"/>
          <w:lang w:val="en-US" w:eastAsia="zh-CN" w:bidi="ar-SA"/>
        </w:rPr>
        <w:t>。</w:t>
      </w:r>
    </w:p>
    <w:p w14:paraId="2982AED6">
      <w:pPr>
        <w:numPr>
          <w:ilvl w:val="0"/>
          <w:numId w:val="0"/>
        </w:numPr>
        <w:spacing w:line="348" w:lineRule="auto"/>
        <w:outlineLvl w:val="9"/>
        <w:rPr>
          <w:rFonts w:hint="default" w:ascii="黑体" w:hAnsi="黑体" w:eastAsia="黑体" w:cs="黑体"/>
          <w:color w:val="000000" w:themeColor="text1"/>
          <w:kern w:val="2"/>
          <w:sz w:val="32"/>
          <w:szCs w:val="32"/>
          <w:lang w:val="en-US" w:eastAsia="zh-CN" w:bidi="ar-SA"/>
          <w14:textFill>
            <w14:solidFill>
              <w14:schemeClr w14:val="tx1"/>
            </w14:solidFill>
          </w14:textFill>
        </w:rPr>
      </w:pPr>
    </w:p>
    <w:p w14:paraId="4B0016FA">
      <w:pPr>
        <w:spacing w:line="500" w:lineRule="exact"/>
        <w:ind w:firstLine="560" w:firstLineChars="200"/>
        <w:jc w:val="left"/>
        <w:rPr>
          <w:rFonts w:hint="eastAsia" w:ascii="仿宋_GB2312" w:hAnsi="仿宋_GB2312" w:eastAsia="仿宋_GB2312" w:cs="仿宋_GB2312"/>
          <w:color w:val="000000" w:themeColor="text1"/>
          <w:sz w:val="28"/>
          <w:szCs w:val="28"/>
          <w14:textFill>
            <w14:solidFill>
              <w14:schemeClr w14:val="tx1"/>
            </w14:solidFill>
          </w14:textFill>
        </w:rPr>
      </w:pPr>
    </w:p>
    <w:p w14:paraId="20F643D5">
      <w:pPr>
        <w:pStyle w:val="13"/>
        <w:spacing w:line="220" w:lineRule="atLeast"/>
        <w:ind w:firstLine="0" w:firstLineChars="0"/>
        <w:jc w:val="right"/>
        <w:rPr>
          <w:rFonts w:hint="eastAsia" w:ascii="宋体" w:hAnsi="宋体"/>
          <w:b/>
          <w:sz w:val="32"/>
          <w:szCs w:val="32"/>
        </w:rPr>
      </w:pPr>
      <w:r>
        <w:rPr>
          <w:rFonts w:hint="eastAsia" w:ascii="仿宋_GB2312" w:eastAsia="仿宋_GB2312"/>
          <w:sz w:val="28"/>
          <w:szCs w:val="28"/>
        </w:rPr>
        <w:t>信息工程学院学生会</w:t>
      </w:r>
    </w:p>
    <w:p w14:paraId="7FF4FEB4">
      <w:pPr>
        <w:jc w:val="right"/>
        <w:rPr>
          <w:rFonts w:hint="default" w:ascii="仿宋_GB2312" w:eastAsia="仿宋_GB2312"/>
          <w:sz w:val="28"/>
          <w:szCs w:val="28"/>
          <w:lang w:val="en-US" w:eastAsia="zh-CN"/>
        </w:rPr>
      </w:pPr>
      <w:r>
        <w:rPr>
          <w:rFonts w:hint="eastAsia" w:ascii="仿宋_GB2312" w:eastAsia="仿宋_GB2312"/>
          <w:sz w:val="28"/>
          <w:szCs w:val="28"/>
        </w:rPr>
        <w:t>二〇二</w:t>
      </w:r>
      <w:r>
        <w:rPr>
          <w:rFonts w:hint="eastAsia" w:ascii="仿宋_GB2312" w:eastAsia="仿宋_GB2312"/>
          <w:sz w:val="28"/>
          <w:szCs w:val="28"/>
          <w:lang w:val="en-US" w:eastAsia="zh-CN"/>
        </w:rPr>
        <w:t>五</w:t>
      </w:r>
      <w:r>
        <w:rPr>
          <w:rFonts w:hint="eastAsia" w:ascii="仿宋_GB2312" w:eastAsia="仿宋_GB2312"/>
          <w:sz w:val="28"/>
          <w:szCs w:val="28"/>
        </w:rPr>
        <w:t>年</w:t>
      </w:r>
      <w:r>
        <w:rPr>
          <w:rFonts w:hint="eastAsia" w:ascii="仿宋_GB2312" w:eastAsia="仿宋_GB2312"/>
          <w:sz w:val="28"/>
          <w:szCs w:val="28"/>
          <w:lang w:val="en-US" w:eastAsia="zh-CN"/>
        </w:rPr>
        <w:t>三</w:t>
      </w:r>
      <w:r>
        <w:rPr>
          <w:rFonts w:hint="eastAsia" w:ascii="仿宋_GB2312" w:eastAsia="仿宋_GB2312"/>
          <w:sz w:val="28"/>
          <w:szCs w:val="28"/>
        </w:rPr>
        <w:t>月</w:t>
      </w:r>
      <w:r>
        <w:rPr>
          <w:rFonts w:hint="eastAsia" w:ascii="仿宋_GB2312" w:eastAsia="仿宋_GB2312"/>
          <w:sz w:val="28"/>
          <w:szCs w:val="28"/>
          <w:lang w:val="en-US" w:eastAsia="zh-CN"/>
        </w:rPr>
        <w:t>十三日</w:t>
      </w:r>
    </w:p>
    <w:p w14:paraId="09B0B0D5">
      <w:pPr>
        <w:rPr>
          <w:rFonts w:hint="eastAsia" w:ascii="仿宋_GB2312" w:hAnsi="等线 Light" w:eastAsia="仿宋_GB2312"/>
          <w:kern w:val="0"/>
          <w:sz w:val="28"/>
          <w:szCs w:val="28"/>
          <w:lang w:eastAsia="zh-CN"/>
        </w:rPr>
      </w:pPr>
    </w:p>
    <w:sectPr>
      <w:footerReference r:id="rId7"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方正小标宋简体">
    <w:altName w:val="Arial Unicode MS"/>
    <w:panose1 w:val="00000600000000000000"/>
    <w:charset w:val="86"/>
    <w:family w:val="auto"/>
    <w:pitch w:val="default"/>
    <w:sig w:usb0="00000000" w:usb1="00000000" w:usb2="00000012" w:usb3="00000000" w:csb0="00160001" w:csb1="1203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F0FF91">
    <w:pP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59CB91">
    <w:pP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3CB78D">
    <w:pPr>
      <w:jc w:val="cente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7E01CC">
                          <w:pPr>
                            <w:pStyle w:val="4"/>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557E01CC">
                    <w:pPr>
                      <w:pStyle w:val="4"/>
                    </w:pPr>
                    <w:r>
                      <w:fldChar w:fldCharType="begin"/>
                    </w:r>
                    <w:r>
                      <w:instrText xml:space="preserve"> PAGE  \* MERGEFORMAT </w:instrText>
                    </w:r>
                    <w:r>
                      <w:fldChar w:fldCharType="separate"/>
                    </w:r>
                    <w:r>
                      <w:t>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01424C">
    <w:pP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E1E1DE">
    <w:pP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5OGRjMzYzOGNmMmI0NjY0ZGRlYmVhMzkwNTdjYWUifQ=="/>
  </w:docVars>
  <w:rsids>
    <w:rsidRoot w:val="007C55B5"/>
    <w:rsid w:val="00010CD1"/>
    <w:rsid w:val="00014CD1"/>
    <w:rsid w:val="000510B1"/>
    <w:rsid w:val="00051F8C"/>
    <w:rsid w:val="0005786F"/>
    <w:rsid w:val="00102582"/>
    <w:rsid w:val="001143ED"/>
    <w:rsid w:val="001A10D1"/>
    <w:rsid w:val="0028730E"/>
    <w:rsid w:val="002961BE"/>
    <w:rsid w:val="002F6A44"/>
    <w:rsid w:val="003073A9"/>
    <w:rsid w:val="00337C0C"/>
    <w:rsid w:val="00340F73"/>
    <w:rsid w:val="00381FBB"/>
    <w:rsid w:val="00383397"/>
    <w:rsid w:val="00482111"/>
    <w:rsid w:val="00514A20"/>
    <w:rsid w:val="00582378"/>
    <w:rsid w:val="00587321"/>
    <w:rsid w:val="005B3110"/>
    <w:rsid w:val="005B7156"/>
    <w:rsid w:val="0061649F"/>
    <w:rsid w:val="0064189F"/>
    <w:rsid w:val="006562CC"/>
    <w:rsid w:val="00674CF0"/>
    <w:rsid w:val="00675578"/>
    <w:rsid w:val="006D41DA"/>
    <w:rsid w:val="00754FFF"/>
    <w:rsid w:val="007566A5"/>
    <w:rsid w:val="0079633D"/>
    <w:rsid w:val="007A62AA"/>
    <w:rsid w:val="007B76A6"/>
    <w:rsid w:val="007C55B5"/>
    <w:rsid w:val="007E4B68"/>
    <w:rsid w:val="008071AC"/>
    <w:rsid w:val="00811792"/>
    <w:rsid w:val="00826D9A"/>
    <w:rsid w:val="008404A7"/>
    <w:rsid w:val="00863B11"/>
    <w:rsid w:val="008B08BB"/>
    <w:rsid w:val="008C3D55"/>
    <w:rsid w:val="008C4A4B"/>
    <w:rsid w:val="008D67A4"/>
    <w:rsid w:val="008E0864"/>
    <w:rsid w:val="0090311D"/>
    <w:rsid w:val="009972B3"/>
    <w:rsid w:val="009B086B"/>
    <w:rsid w:val="009B4A36"/>
    <w:rsid w:val="009C0F7E"/>
    <w:rsid w:val="00A950A3"/>
    <w:rsid w:val="00A97272"/>
    <w:rsid w:val="00AB0456"/>
    <w:rsid w:val="00AB0B48"/>
    <w:rsid w:val="00B45710"/>
    <w:rsid w:val="00B477A0"/>
    <w:rsid w:val="00B61A05"/>
    <w:rsid w:val="00BC56A0"/>
    <w:rsid w:val="00BC64EC"/>
    <w:rsid w:val="00C53A30"/>
    <w:rsid w:val="00C6007E"/>
    <w:rsid w:val="00C81718"/>
    <w:rsid w:val="00CA668C"/>
    <w:rsid w:val="00CD0CAC"/>
    <w:rsid w:val="00CD4146"/>
    <w:rsid w:val="00CF61F3"/>
    <w:rsid w:val="00D43A05"/>
    <w:rsid w:val="00D935D4"/>
    <w:rsid w:val="00DC1481"/>
    <w:rsid w:val="00E40ADA"/>
    <w:rsid w:val="00E9227B"/>
    <w:rsid w:val="00EC7820"/>
    <w:rsid w:val="00ED1A64"/>
    <w:rsid w:val="00EF03E0"/>
    <w:rsid w:val="00EF36B3"/>
    <w:rsid w:val="00F14369"/>
    <w:rsid w:val="00F27BB9"/>
    <w:rsid w:val="00F33C14"/>
    <w:rsid w:val="00FA03A4"/>
    <w:rsid w:val="00FA4282"/>
    <w:rsid w:val="036A7328"/>
    <w:rsid w:val="03736735"/>
    <w:rsid w:val="03C70841"/>
    <w:rsid w:val="059705B7"/>
    <w:rsid w:val="05D90BCF"/>
    <w:rsid w:val="063522A9"/>
    <w:rsid w:val="07A66D44"/>
    <w:rsid w:val="07A932B5"/>
    <w:rsid w:val="093F5AA7"/>
    <w:rsid w:val="0B4F4345"/>
    <w:rsid w:val="0B8C3FEE"/>
    <w:rsid w:val="0B9B5B4F"/>
    <w:rsid w:val="0F114F36"/>
    <w:rsid w:val="16B95FB8"/>
    <w:rsid w:val="18904A9E"/>
    <w:rsid w:val="19480164"/>
    <w:rsid w:val="1D5A714D"/>
    <w:rsid w:val="1E29229C"/>
    <w:rsid w:val="1F133283"/>
    <w:rsid w:val="1FA84C84"/>
    <w:rsid w:val="24CE4E7D"/>
    <w:rsid w:val="25F14FAF"/>
    <w:rsid w:val="26514992"/>
    <w:rsid w:val="26DB1BD7"/>
    <w:rsid w:val="2BF21301"/>
    <w:rsid w:val="3105554A"/>
    <w:rsid w:val="31CE6E28"/>
    <w:rsid w:val="3463718B"/>
    <w:rsid w:val="350F4656"/>
    <w:rsid w:val="36883480"/>
    <w:rsid w:val="3767310F"/>
    <w:rsid w:val="37C060C0"/>
    <w:rsid w:val="39716CAB"/>
    <w:rsid w:val="39E2780B"/>
    <w:rsid w:val="3C942B7F"/>
    <w:rsid w:val="3DAE53B6"/>
    <w:rsid w:val="4001660D"/>
    <w:rsid w:val="4077225B"/>
    <w:rsid w:val="40EE585D"/>
    <w:rsid w:val="41E858FF"/>
    <w:rsid w:val="42381E84"/>
    <w:rsid w:val="44C862FF"/>
    <w:rsid w:val="455410FD"/>
    <w:rsid w:val="47FB7163"/>
    <w:rsid w:val="48B9248B"/>
    <w:rsid w:val="4B84159A"/>
    <w:rsid w:val="4D302450"/>
    <w:rsid w:val="4D994FE5"/>
    <w:rsid w:val="503F29AA"/>
    <w:rsid w:val="51F779E0"/>
    <w:rsid w:val="5279285E"/>
    <w:rsid w:val="527F3190"/>
    <w:rsid w:val="5305027F"/>
    <w:rsid w:val="59F942E2"/>
    <w:rsid w:val="5A16612B"/>
    <w:rsid w:val="5A2D0C00"/>
    <w:rsid w:val="5AC23CD1"/>
    <w:rsid w:val="5B1D173C"/>
    <w:rsid w:val="5DB22A2E"/>
    <w:rsid w:val="5DC0025A"/>
    <w:rsid w:val="5E5B396D"/>
    <w:rsid w:val="5EC0115A"/>
    <w:rsid w:val="60971108"/>
    <w:rsid w:val="65D75707"/>
    <w:rsid w:val="660A5ADC"/>
    <w:rsid w:val="6B9F2425"/>
    <w:rsid w:val="6DC03572"/>
    <w:rsid w:val="75454A40"/>
    <w:rsid w:val="75CD416A"/>
    <w:rsid w:val="76B37ACA"/>
    <w:rsid w:val="77712B70"/>
    <w:rsid w:val="791E32C2"/>
    <w:rsid w:val="7DD02D0F"/>
    <w:rsid w:val="7E8A55B4"/>
    <w:rsid w:val="7EFC18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link w:val="15"/>
    <w:unhideWhenUsed/>
    <w:qFormat/>
    <w:uiPriority w:val="0"/>
    <w:pPr>
      <w:ind w:left="751"/>
      <w:outlineLvl w:val="1"/>
    </w:pPr>
    <w:rPr>
      <w:rFonts w:ascii="楷体" w:hAnsi="楷体" w:eastAsia="楷体" w:cs="楷体"/>
      <w:b/>
      <w:bCs/>
      <w:sz w:val="32"/>
      <w:szCs w:val="32"/>
      <w:lang w:val="zh-CN" w:bidi="zh-CN"/>
    </w:rPr>
  </w:style>
  <w:style w:type="character" w:default="1" w:styleId="10">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snapToGrid w:val="0"/>
    </w:pPr>
    <w:rPr>
      <w:sz w:val="18"/>
    </w:rPr>
  </w:style>
  <w:style w:type="paragraph" w:styleId="6">
    <w:name w:val="toc 1"/>
    <w:basedOn w:val="1"/>
    <w:next w:val="1"/>
    <w:uiPriority w:val="0"/>
  </w:style>
  <w:style w:type="paragraph" w:styleId="7">
    <w:name w:val="Title"/>
    <w:basedOn w:val="1"/>
    <w:next w:val="1"/>
    <w:link w:val="14"/>
    <w:qFormat/>
    <w:uiPriority w:val="10"/>
    <w:pPr>
      <w:spacing w:before="240" w:after="60"/>
      <w:jc w:val="center"/>
      <w:outlineLvl w:val="0"/>
    </w:pPr>
    <w:rPr>
      <w:rFonts w:ascii="Cambria" w:hAnsi="Cambria"/>
      <w:b/>
      <w:bCs/>
      <w:sz w:val="32"/>
      <w:szCs w:val="32"/>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character" w:styleId="12">
    <w:name w:val="Hyperlink"/>
    <w:basedOn w:val="10"/>
    <w:qFormat/>
    <w:uiPriority w:val="0"/>
    <w:rPr>
      <w:color w:val="0000FF"/>
      <w:u w:val="single"/>
    </w:rPr>
  </w:style>
  <w:style w:type="paragraph" w:customStyle="1" w:styleId="13">
    <w:name w:val="List Paragraph_38fe94b9-8e93-4e84-87b6-bc005ed833bb"/>
    <w:basedOn w:val="1"/>
    <w:qFormat/>
    <w:uiPriority w:val="34"/>
    <w:pPr>
      <w:ind w:firstLine="420" w:firstLineChars="200"/>
    </w:pPr>
  </w:style>
  <w:style w:type="character" w:customStyle="1" w:styleId="14">
    <w:name w:val="标题 字符"/>
    <w:basedOn w:val="10"/>
    <w:link w:val="7"/>
    <w:qFormat/>
    <w:uiPriority w:val="10"/>
    <w:rPr>
      <w:rFonts w:ascii="Cambria" w:hAnsi="Cambria"/>
      <w:b/>
      <w:bCs/>
      <w:sz w:val="32"/>
      <w:szCs w:val="32"/>
    </w:rPr>
  </w:style>
  <w:style w:type="character" w:customStyle="1" w:styleId="15">
    <w:name w:val="标题 2 字符"/>
    <w:link w:val="3"/>
    <w:qFormat/>
    <w:uiPriority w:val="0"/>
    <w:rPr>
      <w:rFonts w:ascii="楷体" w:hAnsi="楷体" w:eastAsia="楷体" w:cs="楷体"/>
      <w:b/>
      <w:bCs/>
      <w:sz w:val="32"/>
      <w:szCs w:val="32"/>
      <w:lang w:val="zh-CN" w:bidi="zh-CN"/>
    </w:rPr>
  </w:style>
  <w:style w:type="paragraph" w:customStyle="1" w:styleId="16">
    <w:name w:val="Heading2"/>
    <w:basedOn w:val="1"/>
    <w:next w:val="1"/>
    <w:qFormat/>
    <w:uiPriority w:val="99"/>
    <w:pPr>
      <w:ind w:left="110"/>
    </w:pPr>
    <w:rPr>
      <w:rFonts w:ascii="宋体" w:hAnsi="宋体"/>
      <w:sz w:val="62"/>
      <w:szCs w:val="62"/>
    </w:rPr>
  </w:style>
  <w:style w:type="paragraph" w:styleId="17">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1310</Words>
  <Characters>1324</Characters>
  <Lines>13</Lines>
  <Paragraphs>3</Paragraphs>
  <TotalTime>0</TotalTime>
  <ScaleCrop>false</ScaleCrop>
  <LinksUpToDate>false</LinksUpToDate>
  <CharactersWithSpaces>1337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2021-04-21T01:49:00Z</dcterms:created>
  <dc:creator>WPS_1569810778</dc:creator>
  <cp:lastModifiedBy>wk'</cp:lastModifiedBy>
  <cp:lastPrinted>2023-11-06T01:36:00Z</cp:lastPrinted>
  <dcterms:modified xsi:type="dcterms:W3CDTF">2025-03-13T14:32:39Z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0CB00F05DD0D457CAB50642FC5908D33_13</vt:lpwstr>
  </property>
  <property fmtid="{D5CDD505-2E9C-101B-9397-08002B2CF9AE}" pid="4" name="KSOTemplateDocerSaveRecord">
    <vt:lpwstr>eyJoZGlkIjoiNmE4YWE2NWM2NjkyMzUxOGRkNDNkNjJlMmYxYjJlZDkiLCJ1c2VySWQiOiI4MTMwMTIyNDAifQ==</vt:lpwstr>
  </property>
</Properties>
</file>