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default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第十四届中青年教师讲课大赛教学创新（或课程思政创新）成果支撑材料目录</w:t>
      </w:r>
    </w:p>
    <w:p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一、主讲教师代表性教学获奖（课程思政创新）成果信息（不超过5项）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17"/>
        <w:gridCol w:w="1903"/>
        <w:gridCol w:w="1415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获奖年月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成果名称（内容）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奖项类别与等级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颁奖单位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参赛教师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00" w:firstLineChars="200"/>
        <w:jc w:val="left"/>
        <w:rPr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二、人才培养成果证明材料（不超过5项）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DE4MzU5N2I5YzBjZGM0NDJlMDc0OTgwMjM0MzYifQ=="/>
  </w:docVars>
  <w:rsids>
    <w:rsidRoot w:val="21B31B75"/>
    <w:rsid w:val="21B31B75"/>
    <w:rsid w:val="42011470"/>
    <w:rsid w:val="7CA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2024-03-18T08:12:00Z</dcterms:created>
  <dc:creator>哈哈哈哈哈</dc:creator>
  <cp:lastModifiedBy>郑州工商-党勰</cp:lastModifiedBy>
  <dcterms:modified xsi:type="dcterms:W3CDTF">2024-04-08T02:43:37Z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E7AA402B8D324109895DBDD4A373C243_11</vt:lpwstr>
  </property>
</Properties>
</file>