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信息工程学院第二届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多媒体课件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大赛作品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评分标准</w:t>
      </w:r>
    </w:p>
    <w:tbl>
      <w:tblPr>
        <w:tblStyle w:val="2"/>
        <w:tblW w:w="9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947"/>
        <w:gridCol w:w="737"/>
        <w:gridCol w:w="559"/>
        <w:gridCol w:w="1766"/>
        <w:gridCol w:w="1815"/>
        <w:gridCol w:w="2551"/>
        <w:gridCol w:w="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88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属教研室</w:t>
            </w: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88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课程名称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专业班级</w:t>
            </w: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一级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(分值)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二级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0"/>
              </w:rPr>
              <w:t>（分值）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三级指标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（分值）</w:t>
            </w:r>
          </w:p>
        </w:tc>
        <w:tc>
          <w:tcPr>
            <w:tcW w:w="613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指标说明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教学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内容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(30)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科学性规范性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（10）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科学性（5）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教学内容正确，无科学性和知识性的错误。</w:t>
            </w:r>
          </w:p>
        </w:tc>
        <w:tc>
          <w:tcPr>
            <w:tcW w:w="483" w:type="dxa"/>
            <w:vMerge w:val="restart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规范性（5）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文字、符号、单位和公式符合国家标准。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知识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体系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（16）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知识覆盖（6）</w:t>
            </w:r>
          </w:p>
        </w:tc>
        <w:tc>
          <w:tcPr>
            <w:tcW w:w="613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主题突出、内容完整；作品内容能够清晰、准确地表达并再现素材；整部作品已覆盖素材的主要内容。</w:t>
            </w: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体系结构（10）</w:t>
            </w:r>
          </w:p>
        </w:tc>
        <w:tc>
          <w:tcPr>
            <w:tcW w:w="613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结构合理、逻辑顺畅；幻灯片之间具有层次性和连贯性；逻辑顺畅，过渡恰当；整体风格统一流畅、协调。</w:t>
            </w:r>
          </w:p>
          <w:p>
            <w:pPr>
              <w:snapToGrid w:val="0"/>
              <w:spacing w:line="24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紧扣主题：模版、版式、作品的表现方式能够恰当地表现主题内容。</w:t>
            </w: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资源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扩展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（4）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资源形式</w:t>
            </w:r>
            <w:r>
              <w:rPr>
                <w:rFonts w:hint="eastAsia" w:ascii="宋体" w:hAnsi="宋体"/>
                <w:sz w:val="18"/>
                <w:szCs w:val="18"/>
              </w:rPr>
              <w:t>（2）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有丰富的和教学内容配合的各种资料、学习辅助材料或网络资源链接，有利于学生学习。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资源引用</w:t>
            </w:r>
            <w:r>
              <w:rPr>
                <w:rFonts w:hint="eastAsia" w:ascii="宋体" w:hAnsi="宋体"/>
                <w:sz w:val="18"/>
                <w:szCs w:val="18"/>
              </w:rPr>
              <w:t>（2）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引用资源来源清楚，无侵权行为。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教学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设计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(20)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（10）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目标设计（5）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教学目标清晰、定位准确、体现课堂的知识框架、突出知识点、重点和难点，详略得当，内容呈现顺序合理。</w:t>
            </w:r>
          </w:p>
        </w:tc>
        <w:tc>
          <w:tcPr>
            <w:tcW w:w="483" w:type="dxa"/>
            <w:vMerge w:val="restart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904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内容组织（5）</w:t>
            </w:r>
          </w:p>
        </w:tc>
        <w:tc>
          <w:tcPr>
            <w:tcW w:w="613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启发引导性强，符合认知规律，有利于激发学生主动学习。</w:t>
            </w: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904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环境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教学交互（4）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较好的人机交互，便于教师和学生、学生和学生的交互、讨论。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904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习题实践（4）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多种形式的题型、题量丰富；能模拟实践环境，注重能力培养。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904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学习评价（2）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有对习题的评判或学生自主学习的效果的评价。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技术性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(20)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运行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状况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运行环境</w:t>
            </w: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基本运行环境满足当前一般教学环境。作品经过优化处理，载入迅速，整部作品的播放流畅、运行稳定、无故障。</w:t>
            </w:r>
          </w:p>
        </w:tc>
        <w:tc>
          <w:tcPr>
            <w:tcW w:w="483" w:type="dxa"/>
            <w:vMerge w:val="restart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操作情况（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知识定位清楚，操作方便、灵活，交互性强，启动时间、链接转换时间短。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设计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效果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软件使用（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合理使用课件新功能和新技术及其他软件，或自主设计适合于课件制作的软件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设计水平（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充分发挥PPT的课堂演示的优势、自主设计量大，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软件应用有较高的技术水准，素材资源丰富、规范、合理。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904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媒体应用（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恰当恰当运用多媒体 (如图片、表格、图表、图形、视频、音频、动画)等技术表现工具，并具有相应的控制技术，可使用超链接或动作功能。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艺术性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(20)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ind w:right="-107" w:rightChars="-51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界面</w:t>
            </w:r>
          </w:p>
          <w:p>
            <w:pPr>
              <w:snapToGrid w:val="0"/>
              <w:spacing w:line="240" w:lineRule="auto"/>
              <w:ind w:right="-107" w:rightChars="-51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设计</w:t>
            </w:r>
          </w:p>
          <w:p>
            <w:pPr>
              <w:snapToGrid w:val="0"/>
              <w:spacing w:line="240" w:lineRule="auto"/>
              <w:ind w:right="0" w:righ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（10）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right="-107" w:rightChars="-5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界面效果（5）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ind w:right="-107" w:rightChars="-51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版面设计和谐美观，布局合理，导航清晰简洁，各张幻灯片内容紧扣且互相连通和协调。</w:t>
            </w:r>
          </w:p>
        </w:tc>
        <w:tc>
          <w:tcPr>
            <w:tcW w:w="483" w:type="dxa"/>
            <w:vMerge w:val="restart"/>
            <w:noWrap w:val="0"/>
            <w:vAlign w:val="top"/>
          </w:tcPr>
          <w:p>
            <w:pPr>
              <w:snapToGrid w:val="0"/>
              <w:spacing w:line="240" w:lineRule="auto"/>
              <w:ind w:right="-107" w:rightChars="-51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ind w:right="-107" w:rightChars="-51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right="-107" w:rightChars="-51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美工效果（5）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ind w:right="-107" w:rightChars="-51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文字清晰、字体设计恰当、色彩搭配合理协调、风格统一，视觉效果好，符合视觉心理。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ind w:right="-107" w:rightChars="-51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媒体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效果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（10）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媒体选择（5）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标题、版面文字清晰易读、并能恰当地使用多种媒体，符合教学主题，和谐协调。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媒体设计（5）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媒体制作精良，交互性强、动态效果好，激发学习兴趣。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highlight w:val="none"/>
              </w:rPr>
              <w:t>效果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highlight w:val="none"/>
              </w:rPr>
              <w:t>(10)</w:t>
            </w:r>
          </w:p>
        </w:tc>
        <w:tc>
          <w:tcPr>
            <w:tcW w:w="2243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创新创意（5）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作品素材原创成分达80%，课件整体风格（包括模版设计、版式安排、色彩搭配等）立意新颖、构思独特，设计巧妙，具有想像力和表现力。</w:t>
            </w:r>
          </w:p>
        </w:tc>
        <w:tc>
          <w:tcPr>
            <w:tcW w:w="483" w:type="dxa"/>
            <w:vMerge w:val="restart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4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43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ind w:firstLine="360" w:firstLineChars="200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实用性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能够运用到实际教学中，有推广价值。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762" w:type="dxa"/>
            <w:gridSpan w:val="8"/>
            <w:noWrap w:val="0"/>
            <w:vAlign w:val="top"/>
          </w:tcPr>
          <w:p>
            <w:pPr>
              <w:snapToGrid w:val="0"/>
              <w:spacing w:line="240" w:lineRule="auto"/>
              <w:ind w:firstLine="3433" w:firstLineChars="1900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napToGrid w:val="0"/>
              <w:spacing w:line="240" w:lineRule="auto"/>
              <w:ind w:firstLine="3433" w:firstLineChars="19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合计得分：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OTEyY2NhODcxNjFiZTdhMmM5MWI1YzA3YmJmZWMifQ=="/>
  </w:docVars>
  <w:rsids>
    <w:rsidRoot w:val="07F14BAC"/>
    <w:rsid w:val="07F14BAC"/>
    <w:rsid w:val="0CE75D0B"/>
    <w:rsid w:val="18B52BDC"/>
    <w:rsid w:val="36E0528A"/>
    <w:rsid w:val="41120440"/>
    <w:rsid w:val="44C068D6"/>
    <w:rsid w:val="46381C68"/>
    <w:rsid w:val="4ABF6D2F"/>
    <w:rsid w:val="71D6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1112</Words>
  <Characters>1141</Characters>
  <Lines>0</Lines>
  <Paragraphs>0</Paragraphs>
  <TotalTime>3</TotalTime>
  <ScaleCrop>false</ScaleCrop>
  <LinksUpToDate>false</LinksUpToDate>
  <CharactersWithSpaces>1142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2021-04-22T07:55:00Z</dcterms:created>
  <dc:creator>郑州工商-崔璨</dc:creator>
  <cp:lastModifiedBy>L</cp:lastModifiedBy>
  <dcterms:modified xsi:type="dcterms:W3CDTF">2023-12-05T09:06:18Z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502FAD78377746098ACA47409F9EA8E4_13</vt:lpwstr>
  </property>
</Properties>
</file>